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C8" w:rsidRPr="00846076" w:rsidRDefault="00512CC8" w:rsidP="00D202D4">
      <w:pPr>
        <w:jc w:val="both"/>
        <w:rPr>
          <w:rFonts w:ascii="Arial" w:hAnsi="Arial" w:cs="Arial"/>
          <w:b/>
        </w:rPr>
      </w:pPr>
      <w:r w:rsidRPr="00846076">
        <w:rPr>
          <w:rFonts w:ascii="Arial" w:hAnsi="Arial" w:cs="Arial"/>
          <w:b/>
        </w:rPr>
        <w:t xml:space="preserve">RADIOACTIVE WASTE MANAGEMENT FRAMEWORK IN NIGERIA </w:t>
      </w:r>
    </w:p>
    <w:p w:rsidR="00512CC8" w:rsidRPr="00846076" w:rsidRDefault="00512CC8" w:rsidP="00D202D4">
      <w:pPr>
        <w:jc w:val="both"/>
        <w:rPr>
          <w:rFonts w:ascii="Arial" w:hAnsi="Arial" w:cs="Arial"/>
          <w:b/>
        </w:rPr>
      </w:pPr>
    </w:p>
    <w:p w:rsidR="006F4ECB" w:rsidRPr="00846076" w:rsidRDefault="00512CC8" w:rsidP="00D202D4">
      <w:pPr>
        <w:jc w:val="both"/>
        <w:rPr>
          <w:rFonts w:ascii="Arial" w:hAnsi="Arial" w:cs="Arial"/>
          <w:b/>
        </w:rPr>
      </w:pPr>
      <w:r w:rsidRPr="00846076">
        <w:rPr>
          <w:rFonts w:ascii="Arial" w:hAnsi="Arial" w:cs="Arial"/>
          <w:b/>
        </w:rPr>
        <w:t xml:space="preserve"> 1.0 BACKGROUND</w:t>
      </w:r>
    </w:p>
    <w:p w:rsidR="005F79AB" w:rsidRPr="00512CC8" w:rsidRDefault="001E7A16" w:rsidP="00D202D4">
      <w:pPr>
        <w:jc w:val="both"/>
        <w:rPr>
          <w:rFonts w:ascii="Arial" w:hAnsi="Arial" w:cs="Arial"/>
        </w:rPr>
      </w:pPr>
      <w:r w:rsidRPr="00512CC8">
        <w:rPr>
          <w:rFonts w:ascii="Arial" w:hAnsi="Arial" w:cs="Arial"/>
        </w:rPr>
        <w:t xml:space="preserve"> Radioactive wastes may be generated from the use of radioactive materials and other sources of ionizing radiation. The amount and type of waste generated vary depending on the radionuclides involved and their application. When use of radioactive material is planned, it is important to also define a system for the predisposal management of waste arising. Predisposal management includes all steps or activities involved with management of radioactive waste from its generation to ultimate discharge or disposal. Characteristics of selected predisposal waste management systems strongly depend on the type as well as on the quantity of waste generated.</w:t>
      </w:r>
    </w:p>
    <w:p w:rsidR="00C93608" w:rsidRPr="00512CC8" w:rsidRDefault="001E7A16" w:rsidP="00D202D4">
      <w:pPr>
        <w:jc w:val="both"/>
        <w:rPr>
          <w:rFonts w:ascii="Arial" w:hAnsi="Arial" w:cs="Arial"/>
        </w:rPr>
      </w:pPr>
      <w:r w:rsidRPr="00512CC8">
        <w:rPr>
          <w:rFonts w:ascii="Arial" w:hAnsi="Arial" w:cs="Arial"/>
        </w:rPr>
        <w:t xml:space="preserve"> So far the IAEA has provided guidance on management of relatively large amounts of waste generated in countries with extensive use of radiation sources in a large number of different institutions. The overall goal of predisposal management of radioactive waste is to minimize the hazards posed by the waste prior to discharge/disposal.</w:t>
      </w:r>
    </w:p>
    <w:p w:rsidR="00C96ABC" w:rsidRPr="00512CC8" w:rsidRDefault="00C93608" w:rsidP="00D202D4">
      <w:pPr>
        <w:jc w:val="both"/>
        <w:rPr>
          <w:rFonts w:ascii="Arial" w:hAnsi="Arial" w:cs="Arial"/>
        </w:rPr>
      </w:pPr>
      <w:r w:rsidRPr="00512CC8">
        <w:rPr>
          <w:rFonts w:ascii="Arial" w:hAnsi="Arial" w:cs="Arial"/>
        </w:rPr>
        <w:t xml:space="preserve">Radioactive waste is generated not only by the nuclear power industry, but also by hospitals, universities and non-nuclear industries. All the regulations applying to waste in general also apply to radioactive waste. However, radioactive waste emits radiation, which makes it a particular hazard for human health and the environment. It must therefore be managed with special care, from production to final disposal. Finding suitable waste disposal solutions is a major challenge for all stakeholders, industry, regulatory authorities, public authorities, local communities and the population. Radioactive waste is the term used to describe radioactive substances for which no further use is planned or considered. </w:t>
      </w:r>
    </w:p>
    <w:p w:rsidR="00C93608" w:rsidRPr="00512CC8" w:rsidRDefault="00C93608" w:rsidP="00D202D4">
      <w:pPr>
        <w:jc w:val="both"/>
        <w:rPr>
          <w:rFonts w:ascii="Arial" w:hAnsi="Arial" w:cs="Arial"/>
        </w:rPr>
      </w:pPr>
      <w:r w:rsidRPr="00512CC8">
        <w:rPr>
          <w:rFonts w:ascii="Arial" w:hAnsi="Arial" w:cs="Arial"/>
        </w:rPr>
        <w:t xml:space="preserve">A radioactive substance is one that contains naturally occurring or man-made radio nuclides, the radioactive level or concentration of which calls for radiation protection control. According to the French Environmental Code (Art. L 542.1-1), final radioactive waste means radioactive waste for which no further treatment is possible under existing technical and economic conditions. Treatment particularly entails extracting any part of the waste that can be recycled or reducing any pollutants or hazardous substances it contains. The radio nuclides contained in radioactive waste may be manmade, such as caesium-137, or found in nature, such as radium-226. </w:t>
      </w:r>
    </w:p>
    <w:p w:rsidR="00C93608" w:rsidRPr="00512CC8" w:rsidRDefault="00C93608" w:rsidP="00D202D4">
      <w:pPr>
        <w:jc w:val="both"/>
        <w:rPr>
          <w:rFonts w:ascii="Arial" w:hAnsi="Arial" w:cs="Arial"/>
        </w:rPr>
      </w:pPr>
      <w:r w:rsidRPr="00512CC8">
        <w:rPr>
          <w:rFonts w:ascii="Arial" w:hAnsi="Arial" w:cs="Arial"/>
        </w:rPr>
        <w:t>The radioactive</w:t>
      </w:r>
      <w:r w:rsidR="00CE6946" w:rsidRPr="00512CC8">
        <w:rPr>
          <w:rFonts w:ascii="Arial" w:hAnsi="Arial" w:cs="Arial"/>
        </w:rPr>
        <w:t xml:space="preserve"> properties of this waste are:</w:t>
      </w:r>
      <w:r w:rsidRPr="00512CC8">
        <w:rPr>
          <w:rFonts w:ascii="Arial" w:hAnsi="Arial" w:cs="Arial"/>
        </w:rPr>
        <w:t xml:space="preserve"> the type of radio nuclides contained and the radiation emitted (alpha, beta, gamma), the activity (number of atomic nuclei which spontaneously disintegrate per unit time - expressed in Becquerel</w:t>
      </w:r>
      <w:r w:rsidR="00CE6946" w:rsidRPr="00512CC8">
        <w:rPr>
          <w:rFonts w:ascii="Arial" w:hAnsi="Arial" w:cs="Arial"/>
        </w:rPr>
        <w:t xml:space="preserve">); </w:t>
      </w:r>
      <w:r w:rsidRPr="00512CC8">
        <w:rPr>
          <w:rFonts w:ascii="Arial" w:hAnsi="Arial" w:cs="Arial"/>
        </w:rPr>
        <w:t xml:space="preserve">the radioactive half-life (the time it takes for a radioactive sample to lose half of its activity). Most radioactive waste comes from the nuclear industry. The remainder comes from the use of radioactive elements in hospitals, universities, and some non-nuclear industries and defense-related activities. </w:t>
      </w:r>
    </w:p>
    <w:p w:rsidR="005F79AB" w:rsidRPr="00846076" w:rsidRDefault="005F79AB" w:rsidP="00D202D4">
      <w:pPr>
        <w:pStyle w:val="ListParagraph"/>
        <w:numPr>
          <w:ilvl w:val="1"/>
          <w:numId w:val="1"/>
        </w:numPr>
        <w:jc w:val="both"/>
        <w:rPr>
          <w:rFonts w:ascii="Arial" w:hAnsi="Arial" w:cs="Arial"/>
          <w:b/>
        </w:rPr>
      </w:pPr>
      <w:r w:rsidRPr="00846076">
        <w:rPr>
          <w:rFonts w:ascii="Arial" w:hAnsi="Arial" w:cs="Arial"/>
          <w:b/>
        </w:rPr>
        <w:t xml:space="preserve">OBJECTIVE </w:t>
      </w:r>
    </w:p>
    <w:p w:rsidR="00713C44" w:rsidRPr="00512CC8" w:rsidRDefault="005F79AB" w:rsidP="00D202D4">
      <w:pPr>
        <w:jc w:val="both"/>
        <w:rPr>
          <w:rFonts w:ascii="Arial" w:hAnsi="Arial" w:cs="Arial"/>
        </w:rPr>
      </w:pPr>
      <w:r w:rsidRPr="00512CC8">
        <w:rPr>
          <w:rFonts w:ascii="Arial" w:hAnsi="Arial" w:cs="Arial"/>
        </w:rPr>
        <w:lastRenderedPageBreak/>
        <w:t>The ma</w:t>
      </w:r>
      <w:r w:rsidR="001F31B8" w:rsidRPr="00512CC8">
        <w:rPr>
          <w:rFonts w:ascii="Arial" w:hAnsi="Arial" w:cs="Arial"/>
        </w:rPr>
        <w:t>in objective of this presentation</w:t>
      </w:r>
      <w:r w:rsidRPr="00512CC8">
        <w:rPr>
          <w:rFonts w:ascii="Arial" w:hAnsi="Arial" w:cs="Arial"/>
        </w:rPr>
        <w:t xml:space="preserve"> is to provide practical guidance primarily to developing Member States on the predisposal management of radioactive waste arising from hospitals, laboratories, industries, institutions, research reactors and research </w:t>
      </w:r>
      <w:proofErr w:type="spellStart"/>
      <w:r w:rsidRPr="00512CC8">
        <w:rPr>
          <w:rFonts w:ascii="Arial" w:hAnsi="Arial" w:cs="Arial"/>
        </w:rPr>
        <w:t>centres</w:t>
      </w:r>
      <w:proofErr w:type="spellEnd"/>
      <w:r w:rsidRPr="00512CC8">
        <w:rPr>
          <w:rFonts w:ascii="Arial" w:hAnsi="Arial" w:cs="Arial"/>
        </w:rPr>
        <w:t>.</w:t>
      </w:r>
    </w:p>
    <w:p w:rsidR="00311DBC" w:rsidRPr="00846076" w:rsidRDefault="00713C44" w:rsidP="00D202D4">
      <w:pPr>
        <w:jc w:val="both"/>
        <w:rPr>
          <w:rFonts w:ascii="Arial" w:hAnsi="Arial" w:cs="Arial"/>
          <w:b/>
        </w:rPr>
      </w:pPr>
      <w:r w:rsidRPr="00846076">
        <w:rPr>
          <w:rFonts w:ascii="Arial" w:hAnsi="Arial" w:cs="Arial"/>
          <w:b/>
        </w:rPr>
        <w:t xml:space="preserve">2.0 </w:t>
      </w:r>
      <w:r w:rsidR="00311DBC" w:rsidRPr="00846076">
        <w:rPr>
          <w:rFonts w:ascii="Arial" w:hAnsi="Arial" w:cs="Arial"/>
          <w:b/>
        </w:rPr>
        <w:t>NATIONAL RADIOACTIVE WASTE MANAGEMENT FRAMEWORK</w:t>
      </w:r>
    </w:p>
    <w:p w:rsidR="00341A76" w:rsidRPr="00512CC8" w:rsidRDefault="00311DBC" w:rsidP="00D202D4">
      <w:pPr>
        <w:jc w:val="both"/>
        <w:rPr>
          <w:rFonts w:ascii="Arial" w:hAnsi="Arial" w:cs="Arial"/>
        </w:rPr>
      </w:pPr>
      <w:r w:rsidRPr="00512CC8">
        <w:rPr>
          <w:rFonts w:ascii="Arial" w:hAnsi="Arial" w:cs="Arial"/>
        </w:rPr>
        <w:t xml:space="preserve"> The radioactive waste management policy should be in accordance with the national objectives for radioactive waste management and with internationally agreed upon principles on waste management, and should define goals of waste management. A national radioactive waste management framework is one component required in order to protect human health and the environment both now and in the future without imposing undue b</w:t>
      </w:r>
      <w:r w:rsidR="00880083" w:rsidRPr="00512CC8">
        <w:rPr>
          <w:rFonts w:ascii="Arial" w:hAnsi="Arial" w:cs="Arial"/>
        </w:rPr>
        <w:t>urdens on future generations</w:t>
      </w:r>
      <w:r w:rsidRPr="00512CC8">
        <w:rPr>
          <w:rFonts w:ascii="Arial" w:hAnsi="Arial" w:cs="Arial"/>
        </w:rPr>
        <w:t>. The national framework for radioactive waste management should incl</w:t>
      </w:r>
      <w:r w:rsidR="00341A76" w:rsidRPr="00512CC8">
        <w:rPr>
          <w:rFonts w:ascii="Arial" w:hAnsi="Arial" w:cs="Arial"/>
        </w:rPr>
        <w:t>ude the following components</w:t>
      </w:r>
      <w:r w:rsidRPr="00512CC8">
        <w:rPr>
          <w:rFonts w:ascii="Arial" w:hAnsi="Arial" w:cs="Arial"/>
        </w:rPr>
        <w:t xml:space="preserve">: policy, strategies, </w:t>
      </w:r>
      <w:r w:rsidR="008F39C0" w:rsidRPr="00512CC8">
        <w:rPr>
          <w:rFonts w:ascii="Arial" w:hAnsi="Arial" w:cs="Arial"/>
        </w:rPr>
        <w:t>and systems</w:t>
      </w:r>
      <w:r w:rsidRPr="00512CC8">
        <w:rPr>
          <w:rFonts w:ascii="Arial" w:hAnsi="Arial" w:cs="Arial"/>
        </w:rPr>
        <w:t>.</w:t>
      </w:r>
    </w:p>
    <w:p w:rsidR="00C55FBD" w:rsidRPr="00512CC8" w:rsidRDefault="00311DBC" w:rsidP="00D202D4">
      <w:pPr>
        <w:jc w:val="both"/>
        <w:rPr>
          <w:rFonts w:ascii="Arial" w:hAnsi="Arial" w:cs="Arial"/>
        </w:rPr>
      </w:pPr>
      <w:r w:rsidRPr="00512CC8">
        <w:rPr>
          <w:rFonts w:ascii="Arial" w:hAnsi="Arial" w:cs="Arial"/>
        </w:rPr>
        <w:t xml:space="preserve"> The radioactive waste management strategy should be developed to implement the national policies and should take into account both current and future requirements. National radioactive waste strategies will vary from country to country and will depend on administrative, legal and governmental control; circumstances and priorities; and the amount and type of waste generated. In the context of </w:t>
      </w:r>
      <w:r w:rsidR="00C55FBD" w:rsidRPr="00512CC8">
        <w:rPr>
          <w:rFonts w:ascii="Arial" w:hAnsi="Arial" w:cs="Arial"/>
        </w:rPr>
        <w:t xml:space="preserve">this presentation, </w:t>
      </w:r>
      <w:r w:rsidRPr="00512CC8">
        <w:rPr>
          <w:rFonts w:ascii="Arial" w:hAnsi="Arial" w:cs="Arial"/>
        </w:rPr>
        <w:t>there are essentially three different waste management strategies, depending on the extent of use of radio nuclides within a country:</w:t>
      </w:r>
    </w:p>
    <w:p w:rsidR="00BE35A6" w:rsidRDefault="00C55FBD" w:rsidP="00D202D4">
      <w:pPr>
        <w:pStyle w:val="ListParagraph"/>
        <w:numPr>
          <w:ilvl w:val="0"/>
          <w:numId w:val="19"/>
        </w:numPr>
        <w:jc w:val="both"/>
        <w:rPr>
          <w:rFonts w:ascii="Arial" w:hAnsi="Arial" w:cs="Arial"/>
        </w:rPr>
      </w:pPr>
      <w:r w:rsidRPr="00BE35A6">
        <w:rPr>
          <w:rFonts w:ascii="Arial" w:hAnsi="Arial" w:cs="Arial"/>
        </w:rPr>
        <w:t>Local</w:t>
      </w:r>
      <w:r w:rsidR="00311DBC" w:rsidRPr="00BE35A6">
        <w:rPr>
          <w:rFonts w:ascii="Arial" w:hAnsi="Arial" w:cs="Arial"/>
        </w:rPr>
        <w:t xml:space="preserve"> waste management (at the users' premises);</w:t>
      </w:r>
    </w:p>
    <w:p w:rsidR="00BE35A6" w:rsidRDefault="00C55FBD" w:rsidP="00D202D4">
      <w:pPr>
        <w:pStyle w:val="ListParagraph"/>
        <w:numPr>
          <w:ilvl w:val="0"/>
          <w:numId w:val="19"/>
        </w:numPr>
        <w:jc w:val="both"/>
        <w:rPr>
          <w:rFonts w:ascii="Arial" w:hAnsi="Arial" w:cs="Arial"/>
        </w:rPr>
      </w:pPr>
      <w:r w:rsidRPr="00BE35A6">
        <w:rPr>
          <w:rFonts w:ascii="Arial" w:hAnsi="Arial" w:cs="Arial"/>
        </w:rPr>
        <w:t>C</w:t>
      </w:r>
      <w:r w:rsidR="00311DBC" w:rsidRPr="00BE35A6">
        <w:rPr>
          <w:rFonts w:ascii="Arial" w:hAnsi="Arial" w:cs="Arial"/>
        </w:rPr>
        <w:t>entralized waste management (at a centralized facility serving more users);</w:t>
      </w:r>
    </w:p>
    <w:p w:rsidR="00311DBC" w:rsidRPr="00BE35A6" w:rsidRDefault="00C55FBD" w:rsidP="00D202D4">
      <w:pPr>
        <w:pStyle w:val="ListParagraph"/>
        <w:numPr>
          <w:ilvl w:val="0"/>
          <w:numId w:val="19"/>
        </w:numPr>
        <w:jc w:val="both"/>
        <w:rPr>
          <w:rFonts w:ascii="Arial" w:hAnsi="Arial" w:cs="Arial"/>
        </w:rPr>
      </w:pPr>
      <w:r w:rsidRPr="00BE35A6">
        <w:rPr>
          <w:rFonts w:ascii="Arial" w:hAnsi="Arial" w:cs="Arial"/>
        </w:rPr>
        <w:t>A</w:t>
      </w:r>
      <w:r w:rsidR="00311DBC" w:rsidRPr="00BE35A6">
        <w:rPr>
          <w:rFonts w:ascii="Arial" w:hAnsi="Arial" w:cs="Arial"/>
        </w:rPr>
        <w:t xml:space="preserve"> combination of local and centralized waste management.</w:t>
      </w:r>
      <w:r w:rsidRPr="00BE35A6">
        <w:rPr>
          <w:rFonts w:ascii="Arial" w:hAnsi="Arial" w:cs="Arial"/>
        </w:rPr>
        <w:t xml:space="preserve"> </w:t>
      </w:r>
    </w:p>
    <w:p w:rsidR="00C65C07" w:rsidRPr="00512CC8" w:rsidRDefault="00197A2E" w:rsidP="00D202D4">
      <w:pPr>
        <w:jc w:val="both"/>
        <w:rPr>
          <w:rFonts w:ascii="Arial" w:hAnsi="Arial" w:cs="Arial"/>
        </w:rPr>
      </w:pPr>
      <w:r w:rsidRPr="00512CC8">
        <w:rPr>
          <w:rFonts w:ascii="Arial" w:hAnsi="Arial" w:cs="Arial"/>
        </w:rPr>
        <w:t xml:space="preserve">In all cases, it will be required to apply some local waste management operations. These should be consistent with the national waste management strategy and, if applicable, with the requirements of the centralized waste management facility. The waste management system should be based on laws and regulations and enforced by a regulatory body. The organization and role of the regulatory body should be clearly defined. The basic requirements of a radioactive waste management system should be adequately provided in accordance with the scope of the national </w:t>
      </w:r>
      <w:proofErr w:type="spellStart"/>
      <w:r w:rsidRPr="00512CC8">
        <w:rPr>
          <w:rFonts w:ascii="Arial" w:hAnsi="Arial" w:cs="Arial"/>
        </w:rPr>
        <w:t>programme</w:t>
      </w:r>
      <w:proofErr w:type="spellEnd"/>
      <w:r w:rsidRPr="00512CC8">
        <w:rPr>
          <w:rFonts w:ascii="Arial" w:hAnsi="Arial" w:cs="Arial"/>
        </w:rPr>
        <w:t>. Legislation should be formulated in accordance with international recommendations. The national radioactive waste management system should include legislation for the management of wastes which may contain a combination of radioactive and other hazardous materials.</w:t>
      </w:r>
    </w:p>
    <w:p w:rsidR="00C65C07" w:rsidRPr="00846076" w:rsidRDefault="00C65C07" w:rsidP="00D202D4">
      <w:pPr>
        <w:pStyle w:val="ListParagraph"/>
        <w:numPr>
          <w:ilvl w:val="1"/>
          <w:numId w:val="13"/>
        </w:numPr>
        <w:jc w:val="both"/>
        <w:rPr>
          <w:rFonts w:ascii="Arial" w:hAnsi="Arial" w:cs="Arial"/>
          <w:b/>
        </w:rPr>
      </w:pPr>
      <w:r w:rsidRPr="00846076">
        <w:rPr>
          <w:rFonts w:ascii="Arial" w:hAnsi="Arial" w:cs="Arial"/>
          <w:b/>
        </w:rPr>
        <w:t>RESPONSIBILITIES</w:t>
      </w:r>
    </w:p>
    <w:p w:rsidR="00C70E26" w:rsidRPr="00512CC8" w:rsidRDefault="00C65C07" w:rsidP="00D202D4">
      <w:pPr>
        <w:jc w:val="both"/>
        <w:rPr>
          <w:rFonts w:ascii="Arial" w:hAnsi="Arial" w:cs="Arial"/>
        </w:rPr>
      </w:pPr>
      <w:r w:rsidRPr="00512CC8">
        <w:rPr>
          <w:rFonts w:ascii="Arial" w:hAnsi="Arial" w:cs="Arial"/>
        </w:rPr>
        <w:t xml:space="preserve"> The responsibilities within a national waste management framework are distributed among the State, the regulatory body, the waste generators and the operators of waste management facilities. </w:t>
      </w:r>
    </w:p>
    <w:p w:rsidR="00C75F47" w:rsidRDefault="00C70E26" w:rsidP="00D202D4">
      <w:pPr>
        <w:jc w:val="both"/>
        <w:rPr>
          <w:rFonts w:ascii="Arial" w:hAnsi="Arial" w:cs="Arial"/>
          <w:b/>
        </w:rPr>
      </w:pPr>
      <w:r w:rsidRPr="00846076">
        <w:rPr>
          <w:rFonts w:ascii="Arial" w:hAnsi="Arial" w:cs="Arial"/>
          <w:b/>
        </w:rPr>
        <w:t>THE STATE SHOULD BE RESPONSIBLE FOR</w:t>
      </w:r>
      <w:r w:rsidR="00C65C07" w:rsidRPr="00846076">
        <w:rPr>
          <w:rFonts w:ascii="Arial" w:hAnsi="Arial" w:cs="Arial"/>
          <w:b/>
        </w:rPr>
        <w:t>:</w:t>
      </w:r>
    </w:p>
    <w:p w:rsidR="00C75F47" w:rsidRDefault="00C65C07" w:rsidP="00D202D4">
      <w:pPr>
        <w:pStyle w:val="ListParagraph"/>
        <w:numPr>
          <w:ilvl w:val="0"/>
          <w:numId w:val="14"/>
        </w:numPr>
        <w:jc w:val="both"/>
        <w:rPr>
          <w:rFonts w:ascii="Arial" w:hAnsi="Arial" w:cs="Arial"/>
        </w:rPr>
      </w:pPr>
      <w:r w:rsidRPr="00C75F47">
        <w:rPr>
          <w:rFonts w:ascii="Arial" w:hAnsi="Arial" w:cs="Arial"/>
        </w:rPr>
        <w:t>Establishing and implementing a legal framework;</w:t>
      </w:r>
      <w:r w:rsidR="00C75F47" w:rsidRPr="00C75F47">
        <w:rPr>
          <w:rFonts w:ascii="Arial" w:hAnsi="Arial" w:cs="Arial"/>
        </w:rPr>
        <w:t xml:space="preserve"> </w:t>
      </w:r>
    </w:p>
    <w:p w:rsidR="00C75F47" w:rsidRDefault="00C65C07" w:rsidP="00D202D4">
      <w:pPr>
        <w:pStyle w:val="ListParagraph"/>
        <w:numPr>
          <w:ilvl w:val="0"/>
          <w:numId w:val="14"/>
        </w:numPr>
        <w:jc w:val="both"/>
        <w:rPr>
          <w:rFonts w:ascii="Arial" w:hAnsi="Arial" w:cs="Arial"/>
        </w:rPr>
      </w:pPr>
      <w:r w:rsidRPr="00C75F47">
        <w:rPr>
          <w:rFonts w:ascii="Arial" w:hAnsi="Arial" w:cs="Arial"/>
        </w:rPr>
        <w:t>Establishing a regulatory body;</w:t>
      </w:r>
    </w:p>
    <w:p w:rsidR="00C75F47" w:rsidRDefault="00C65C07" w:rsidP="00D202D4">
      <w:pPr>
        <w:pStyle w:val="ListParagraph"/>
        <w:numPr>
          <w:ilvl w:val="0"/>
          <w:numId w:val="14"/>
        </w:numPr>
        <w:jc w:val="both"/>
        <w:rPr>
          <w:rFonts w:ascii="Arial" w:hAnsi="Arial" w:cs="Arial"/>
        </w:rPr>
      </w:pPr>
      <w:r w:rsidRPr="00C75F47">
        <w:rPr>
          <w:rFonts w:ascii="Arial" w:hAnsi="Arial" w:cs="Arial"/>
        </w:rPr>
        <w:lastRenderedPageBreak/>
        <w:t>Defining responsibilities of waste generators and operators of radioactive waste management facilities;</w:t>
      </w:r>
    </w:p>
    <w:p w:rsidR="00C65C07" w:rsidRPr="00C75F47" w:rsidRDefault="00C65C07" w:rsidP="00D202D4">
      <w:pPr>
        <w:pStyle w:val="ListParagraph"/>
        <w:numPr>
          <w:ilvl w:val="0"/>
          <w:numId w:val="14"/>
        </w:numPr>
        <w:jc w:val="both"/>
        <w:rPr>
          <w:rFonts w:ascii="Arial" w:hAnsi="Arial" w:cs="Arial"/>
        </w:rPr>
      </w:pPr>
      <w:r w:rsidRPr="00C75F47">
        <w:rPr>
          <w:rFonts w:ascii="Arial" w:hAnsi="Arial" w:cs="Arial"/>
        </w:rPr>
        <w:t xml:space="preserve">Providing for adequate resources. </w:t>
      </w:r>
    </w:p>
    <w:p w:rsidR="00DA11E1" w:rsidRDefault="00241B05" w:rsidP="00D202D4">
      <w:pPr>
        <w:jc w:val="both"/>
        <w:rPr>
          <w:rFonts w:ascii="Arial" w:hAnsi="Arial" w:cs="Arial"/>
          <w:b/>
        </w:rPr>
      </w:pPr>
      <w:r w:rsidRPr="00846076">
        <w:rPr>
          <w:rFonts w:ascii="Arial" w:hAnsi="Arial" w:cs="Arial"/>
          <w:b/>
        </w:rPr>
        <w:t xml:space="preserve">THE REGULATORY BODY SHOULD BE </w:t>
      </w:r>
      <w:r w:rsidR="00C70E26" w:rsidRPr="00846076">
        <w:rPr>
          <w:rFonts w:ascii="Arial" w:hAnsi="Arial" w:cs="Arial"/>
          <w:b/>
        </w:rPr>
        <w:t>RESPONSIBLE FOR</w:t>
      </w:r>
      <w:r w:rsidR="00C65C07" w:rsidRPr="00846076">
        <w:rPr>
          <w:rFonts w:ascii="Arial" w:hAnsi="Arial" w:cs="Arial"/>
          <w:b/>
        </w:rPr>
        <w:t xml:space="preserve">: </w:t>
      </w:r>
    </w:p>
    <w:p w:rsidR="00DA11E1" w:rsidRPr="00DA11E1" w:rsidRDefault="00C65C07" w:rsidP="00D202D4">
      <w:pPr>
        <w:pStyle w:val="ListParagraph"/>
        <w:numPr>
          <w:ilvl w:val="0"/>
          <w:numId w:val="15"/>
        </w:numPr>
        <w:jc w:val="both"/>
        <w:rPr>
          <w:rFonts w:ascii="Arial" w:hAnsi="Arial" w:cs="Arial"/>
          <w:b/>
        </w:rPr>
      </w:pPr>
      <w:r w:rsidRPr="00DA11E1">
        <w:rPr>
          <w:rFonts w:ascii="Arial" w:hAnsi="Arial" w:cs="Arial"/>
        </w:rPr>
        <w:t>Enforcing compliance with legal requirements; implementing the licensing process;</w:t>
      </w:r>
    </w:p>
    <w:p w:rsidR="00197A2E" w:rsidRPr="00DA11E1" w:rsidRDefault="00C65C07" w:rsidP="00D202D4">
      <w:pPr>
        <w:pStyle w:val="ListParagraph"/>
        <w:numPr>
          <w:ilvl w:val="0"/>
          <w:numId w:val="15"/>
        </w:numPr>
        <w:jc w:val="both"/>
        <w:rPr>
          <w:rFonts w:ascii="Arial" w:hAnsi="Arial" w:cs="Arial"/>
          <w:b/>
        </w:rPr>
      </w:pPr>
      <w:r w:rsidRPr="00DA11E1">
        <w:rPr>
          <w:rFonts w:ascii="Arial" w:hAnsi="Arial" w:cs="Arial"/>
        </w:rPr>
        <w:t xml:space="preserve">Advising the government. </w:t>
      </w:r>
    </w:p>
    <w:p w:rsidR="002F08AF" w:rsidRPr="00846076" w:rsidRDefault="00197165" w:rsidP="00D202D4">
      <w:pPr>
        <w:jc w:val="both"/>
        <w:rPr>
          <w:rFonts w:ascii="Arial" w:hAnsi="Arial" w:cs="Arial"/>
          <w:b/>
        </w:rPr>
      </w:pPr>
      <w:r w:rsidRPr="00846076">
        <w:rPr>
          <w:rFonts w:ascii="Arial" w:hAnsi="Arial" w:cs="Arial"/>
          <w:b/>
        </w:rPr>
        <w:t>THE WASTE GENERATORS AND OPERATORS OF RADIOACTIVE WASTE MANAGEMENT FACILITIES SHOULD BE RESPONSIBLE FOR</w:t>
      </w:r>
      <w:r w:rsidR="002F08AF" w:rsidRPr="00846076">
        <w:rPr>
          <w:rFonts w:ascii="Arial" w:hAnsi="Arial" w:cs="Arial"/>
          <w:b/>
        </w:rPr>
        <w:t>:</w:t>
      </w:r>
    </w:p>
    <w:p w:rsidR="00DA11E1" w:rsidRDefault="002F08AF" w:rsidP="00D202D4">
      <w:pPr>
        <w:pStyle w:val="ListParagraph"/>
        <w:numPr>
          <w:ilvl w:val="0"/>
          <w:numId w:val="16"/>
        </w:numPr>
        <w:jc w:val="both"/>
        <w:rPr>
          <w:rFonts w:ascii="Arial" w:hAnsi="Arial" w:cs="Arial"/>
        </w:rPr>
      </w:pPr>
      <w:r w:rsidRPr="00DA11E1">
        <w:rPr>
          <w:rFonts w:ascii="Arial" w:hAnsi="Arial" w:cs="Arial"/>
        </w:rPr>
        <w:t xml:space="preserve">Managing radioactive waste safety; </w:t>
      </w:r>
    </w:p>
    <w:p w:rsidR="00DA11E1" w:rsidRDefault="002F08AF" w:rsidP="00D202D4">
      <w:pPr>
        <w:pStyle w:val="ListParagraph"/>
        <w:numPr>
          <w:ilvl w:val="0"/>
          <w:numId w:val="16"/>
        </w:numPr>
        <w:jc w:val="both"/>
        <w:rPr>
          <w:rFonts w:ascii="Arial" w:hAnsi="Arial" w:cs="Arial"/>
        </w:rPr>
      </w:pPr>
      <w:r w:rsidRPr="00DA11E1">
        <w:rPr>
          <w:rFonts w:ascii="Arial" w:hAnsi="Arial" w:cs="Arial"/>
        </w:rPr>
        <w:t xml:space="preserve">Identifying an acceptable destination for the radioactive waste; </w:t>
      </w:r>
    </w:p>
    <w:p w:rsidR="002F08AF" w:rsidRPr="00DA11E1" w:rsidRDefault="002F08AF" w:rsidP="00D202D4">
      <w:pPr>
        <w:pStyle w:val="ListParagraph"/>
        <w:numPr>
          <w:ilvl w:val="0"/>
          <w:numId w:val="16"/>
        </w:numPr>
        <w:jc w:val="both"/>
        <w:rPr>
          <w:rFonts w:ascii="Arial" w:hAnsi="Arial" w:cs="Arial"/>
        </w:rPr>
      </w:pPr>
      <w:r w:rsidRPr="00DA11E1">
        <w:rPr>
          <w:rFonts w:ascii="Arial" w:hAnsi="Arial" w:cs="Arial"/>
        </w:rPr>
        <w:t xml:space="preserve">Complying with legal requirements. </w:t>
      </w:r>
    </w:p>
    <w:p w:rsidR="003E755E" w:rsidRPr="00846076" w:rsidRDefault="00FC468A" w:rsidP="00D202D4">
      <w:pPr>
        <w:jc w:val="both"/>
        <w:rPr>
          <w:rFonts w:ascii="Arial" w:hAnsi="Arial" w:cs="Arial"/>
          <w:bCs/>
        </w:rPr>
      </w:pPr>
      <w:r w:rsidRPr="00846076">
        <w:rPr>
          <w:rFonts w:ascii="Arial" w:hAnsi="Arial" w:cs="Arial"/>
          <w:bCs/>
        </w:rPr>
        <w:t>Roles and responsibilities are defined in tune with the adopted Waste Management Framework. A national framework is developed after social and economic factors and technical capabilities have been taken into account.</w:t>
      </w:r>
    </w:p>
    <w:p w:rsidR="003E755E" w:rsidRPr="00512CC8" w:rsidRDefault="003E755E" w:rsidP="00D202D4">
      <w:pPr>
        <w:pStyle w:val="ListParagraph"/>
        <w:numPr>
          <w:ilvl w:val="0"/>
          <w:numId w:val="3"/>
        </w:numPr>
        <w:jc w:val="both"/>
        <w:rPr>
          <w:rFonts w:ascii="Arial" w:hAnsi="Arial" w:cs="Arial"/>
          <w:b/>
          <w:bCs/>
        </w:rPr>
      </w:pPr>
      <w:r w:rsidRPr="00512CC8">
        <w:rPr>
          <w:rFonts w:ascii="Arial" w:hAnsi="Arial" w:cs="Arial"/>
          <w:b/>
          <w:bCs/>
        </w:rPr>
        <w:t xml:space="preserve">HIGHLIGHTS OF THE REGULATONS </w:t>
      </w:r>
    </w:p>
    <w:p w:rsidR="00DA11E1" w:rsidRP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t>Licence: No person or organisation shall generate or manage radioactive waste without an appropriate licence from the Authority.</w:t>
      </w:r>
    </w:p>
    <w:p w:rsid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t>Waste Coordinator: Each waste generator shall appoint a technically competent person with the appropriate independence and authority to be a Radioactive Waste Co-ordinator in order to assist persons using radioactive materials in safe and efficient on-site radioactive waste management</w:t>
      </w:r>
      <w:r w:rsidRPr="00DA11E1">
        <w:rPr>
          <w:rFonts w:ascii="Arial" w:hAnsi="Arial" w:cs="Arial"/>
          <w:bCs/>
        </w:rPr>
        <w:t xml:space="preserve"> </w:t>
      </w:r>
    </w:p>
    <w:p w:rsidR="00DA11E1" w:rsidRPr="00DA11E1" w:rsidRDefault="001D0EE1" w:rsidP="00D202D4">
      <w:pPr>
        <w:pStyle w:val="ListParagraph"/>
        <w:numPr>
          <w:ilvl w:val="0"/>
          <w:numId w:val="17"/>
        </w:numPr>
        <w:jc w:val="both"/>
        <w:rPr>
          <w:rFonts w:ascii="Arial" w:hAnsi="Arial" w:cs="Arial"/>
          <w:bCs/>
        </w:rPr>
      </w:pPr>
      <w:r w:rsidRPr="00DA11E1">
        <w:rPr>
          <w:rFonts w:ascii="Arial" w:hAnsi="Arial" w:cs="Arial"/>
          <w:bCs/>
        </w:rPr>
        <w:t xml:space="preserve">Return of Source to Manufacturer: </w:t>
      </w:r>
      <w:r w:rsidRPr="00DA11E1">
        <w:rPr>
          <w:rFonts w:ascii="Arial" w:hAnsi="Arial" w:cs="Arial"/>
          <w:bCs/>
          <w:lang w:val="en-GB"/>
        </w:rPr>
        <w:t>A person or organisation that proposes to import or acquire a device containing a sealed radioactive source shall require the supplier, as a condition of any contract for the purchase or transfer, to receive the source back after its useful lifetime</w:t>
      </w:r>
    </w:p>
    <w:p w:rsidR="00DA11E1" w:rsidRP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t>Prohibition of importation of radioactive waste: On no condition, for whatever purpose or under any guise at all, shall any person or organisation import a radioactive waste into any part of Nigeria</w:t>
      </w:r>
    </w:p>
    <w:p w:rsidR="00DA11E1" w:rsidRP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t>Labelling A licensee shall ensure that each container containing radioactive waste bears a durable, clearly visible label bearing the radiation symbol. The label shall be legible for the whole period of storage and must provide the following information.</w:t>
      </w:r>
    </w:p>
    <w:p w:rsid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t>Storage: A licensee shall provide for interim storage of radioactive waste prior to its clearance, discharge or disposal. The interim storage facility shall be properly designed and constructed with at least one physical barrier between the radioactive waste and other material in the store.</w:t>
      </w:r>
      <w:r w:rsidRPr="00DA11E1">
        <w:rPr>
          <w:rFonts w:ascii="Arial" w:hAnsi="Arial" w:cs="Arial"/>
          <w:bCs/>
        </w:rPr>
        <w:t xml:space="preserve">  </w:t>
      </w:r>
    </w:p>
    <w:p w:rsidR="00DA11E1" w:rsidRP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t>Physical Protection: Waste generators and the Designated Radioactive Waste Management Facilities shall ensure adequate physical protection measures to prevent any unauthorised access to the radioactive waste. The Authority shall approve of such physical security arrangements.</w:t>
      </w:r>
    </w:p>
    <w:p w:rsidR="002332CB" w:rsidRPr="00DA11E1" w:rsidRDefault="001D0EE1" w:rsidP="00D202D4">
      <w:pPr>
        <w:pStyle w:val="ListParagraph"/>
        <w:numPr>
          <w:ilvl w:val="0"/>
          <w:numId w:val="17"/>
        </w:numPr>
        <w:jc w:val="both"/>
        <w:rPr>
          <w:rFonts w:ascii="Arial" w:hAnsi="Arial" w:cs="Arial"/>
          <w:bCs/>
        </w:rPr>
      </w:pPr>
      <w:r w:rsidRPr="00DA11E1">
        <w:rPr>
          <w:rFonts w:ascii="Arial" w:hAnsi="Arial" w:cs="Arial"/>
          <w:bCs/>
          <w:lang w:val="en-GB"/>
        </w:rPr>
        <w:lastRenderedPageBreak/>
        <w:t>Emergency Preparedness:</w:t>
      </w:r>
      <w:r w:rsidRPr="00DA11E1">
        <w:rPr>
          <w:rFonts w:ascii="Arial" w:hAnsi="Arial" w:cs="Arial"/>
          <w:bCs/>
        </w:rPr>
        <w:t xml:space="preserve"> </w:t>
      </w:r>
      <w:r w:rsidRPr="00DA11E1">
        <w:rPr>
          <w:rFonts w:ascii="Arial" w:hAnsi="Arial" w:cs="Arial"/>
          <w:bCs/>
          <w:lang w:val="en-GB"/>
        </w:rPr>
        <w:t xml:space="preserve">written procedure and have equipment to deal with </w:t>
      </w:r>
      <w:r w:rsidRPr="00DA11E1">
        <w:rPr>
          <w:rFonts w:ascii="Arial" w:hAnsi="Arial" w:cs="Arial"/>
          <w:bCs/>
        </w:rPr>
        <w:t xml:space="preserve">emergency, including </w:t>
      </w:r>
      <w:r w:rsidRPr="00DA11E1">
        <w:rPr>
          <w:rFonts w:ascii="Arial" w:hAnsi="Arial" w:cs="Arial"/>
          <w:bCs/>
          <w:lang w:val="en-GB"/>
        </w:rPr>
        <w:t>information to the NNRA without delay of any emergency</w:t>
      </w:r>
      <w:r w:rsidR="002332CB" w:rsidRPr="00DA11E1">
        <w:rPr>
          <w:rFonts w:ascii="Arial" w:hAnsi="Arial" w:cs="Arial"/>
          <w:bCs/>
          <w:lang w:val="en-GB"/>
        </w:rPr>
        <w:t>.</w:t>
      </w:r>
    </w:p>
    <w:p w:rsidR="00933DA6" w:rsidRPr="00512CC8" w:rsidRDefault="001D0EE1" w:rsidP="00D202D4">
      <w:pPr>
        <w:jc w:val="both"/>
        <w:rPr>
          <w:rFonts w:ascii="Arial" w:hAnsi="Arial" w:cs="Arial"/>
          <w:b/>
          <w:bCs/>
        </w:rPr>
      </w:pPr>
      <w:r w:rsidRPr="00512CC8">
        <w:rPr>
          <w:rFonts w:ascii="Arial" w:hAnsi="Arial" w:cs="Arial"/>
          <w:b/>
          <w:bCs/>
        </w:rPr>
        <w:t xml:space="preserve"> </w:t>
      </w:r>
      <w:r w:rsidR="002332CB" w:rsidRPr="00512CC8">
        <w:rPr>
          <w:rFonts w:ascii="Arial" w:hAnsi="Arial" w:cs="Arial"/>
          <w:b/>
          <w:bCs/>
        </w:rPr>
        <w:t>4.0 IMPLEMENTATION AND ENFORCEMENT</w:t>
      </w:r>
    </w:p>
    <w:p w:rsidR="000A32C2" w:rsidRPr="00846076" w:rsidRDefault="000A32C2" w:rsidP="00D202D4">
      <w:pPr>
        <w:jc w:val="both"/>
        <w:rPr>
          <w:rFonts w:ascii="Arial" w:hAnsi="Arial" w:cs="Arial"/>
          <w:bCs/>
        </w:rPr>
      </w:pPr>
      <w:r w:rsidRPr="00846076">
        <w:rPr>
          <w:rFonts w:ascii="Arial" w:hAnsi="Arial" w:cs="Arial"/>
          <w:bCs/>
        </w:rPr>
        <w:t>No matter how perfect the regulations may appear on paper, it is worthless if it is not properly implemented and enforced</w:t>
      </w:r>
    </w:p>
    <w:p w:rsidR="00BE35A6" w:rsidRPr="00BE35A6" w:rsidRDefault="001D0EE1" w:rsidP="00D202D4">
      <w:pPr>
        <w:pStyle w:val="ListParagraph"/>
        <w:numPr>
          <w:ilvl w:val="0"/>
          <w:numId w:val="18"/>
        </w:numPr>
        <w:jc w:val="both"/>
        <w:rPr>
          <w:rFonts w:ascii="Arial" w:hAnsi="Arial" w:cs="Arial"/>
          <w:bCs/>
        </w:rPr>
      </w:pPr>
      <w:r w:rsidRPr="00BE35A6">
        <w:rPr>
          <w:rFonts w:ascii="Arial" w:hAnsi="Arial" w:cs="Arial"/>
          <w:bCs/>
          <w:lang w:val="en-GB"/>
        </w:rPr>
        <w:t xml:space="preserve">Right of Entry and Inspection: Any person appointed by the NNRA to be Inspector to control the safety of radioactive waste management may enter at any reasonable time the premises of any licensee, and any other premises where he has reason to suspect that radioactive waste is present, carry out inspections and tests, take samples and photographs, bring in equipment or other experts if he/she has a reason to believe waste may endanger human health or environment. </w:t>
      </w:r>
    </w:p>
    <w:p w:rsidR="00BE35A6" w:rsidRPr="00BE35A6" w:rsidRDefault="001D0EE1" w:rsidP="00D202D4">
      <w:pPr>
        <w:pStyle w:val="ListParagraph"/>
        <w:numPr>
          <w:ilvl w:val="0"/>
          <w:numId w:val="18"/>
        </w:numPr>
        <w:jc w:val="both"/>
        <w:rPr>
          <w:rFonts w:ascii="Arial" w:hAnsi="Arial" w:cs="Arial"/>
          <w:bCs/>
        </w:rPr>
      </w:pPr>
      <w:r w:rsidRPr="00BE35A6">
        <w:rPr>
          <w:rFonts w:ascii="Arial" w:hAnsi="Arial" w:cs="Arial"/>
          <w:bCs/>
          <w:lang w:val="en-GB"/>
        </w:rPr>
        <w:t>Offences and Penalties: The person or body corporate who, being a holder of authorisation under this regulations, who commits an offence shall be liable to prosecution in the court of law and upon conviction be liable to pay fines up to N1</w:t>
      </w:r>
      <w:r w:rsidR="00A24436" w:rsidRPr="00BE35A6">
        <w:rPr>
          <w:rFonts w:ascii="Arial" w:hAnsi="Arial" w:cs="Arial"/>
          <w:bCs/>
          <w:lang w:val="en-GB"/>
        </w:rPr>
        <w:t>, 000,000</w:t>
      </w:r>
      <w:r w:rsidRPr="00BE35A6">
        <w:rPr>
          <w:rFonts w:ascii="Arial" w:hAnsi="Arial" w:cs="Arial"/>
          <w:bCs/>
          <w:lang w:val="en-GB"/>
        </w:rPr>
        <w:t xml:space="preserve"> for an individual and up to N10</w:t>
      </w:r>
      <w:r w:rsidR="00A24436" w:rsidRPr="00BE35A6">
        <w:rPr>
          <w:rFonts w:ascii="Arial" w:hAnsi="Arial" w:cs="Arial"/>
          <w:bCs/>
          <w:lang w:val="en-GB"/>
        </w:rPr>
        <w:t>, 000,000</w:t>
      </w:r>
      <w:r w:rsidRPr="00BE35A6">
        <w:rPr>
          <w:rFonts w:ascii="Arial" w:hAnsi="Arial" w:cs="Arial"/>
          <w:bCs/>
          <w:lang w:val="en-GB"/>
        </w:rPr>
        <w:t xml:space="preserve"> for a corporate body or be given a jail term of up to ten years or both </w:t>
      </w:r>
    </w:p>
    <w:p w:rsidR="002332CB" w:rsidRPr="00BE35A6" w:rsidRDefault="000A32C2" w:rsidP="00D202D4">
      <w:pPr>
        <w:pStyle w:val="ListParagraph"/>
        <w:numPr>
          <w:ilvl w:val="0"/>
          <w:numId w:val="18"/>
        </w:numPr>
        <w:jc w:val="both"/>
        <w:rPr>
          <w:rFonts w:ascii="Arial" w:hAnsi="Arial" w:cs="Arial"/>
          <w:bCs/>
        </w:rPr>
      </w:pPr>
      <w:r w:rsidRPr="00BE35A6">
        <w:rPr>
          <w:rFonts w:ascii="Arial" w:hAnsi="Arial" w:cs="Arial"/>
          <w:bCs/>
        </w:rPr>
        <w:t xml:space="preserve">Appeals: </w:t>
      </w:r>
      <w:r w:rsidRPr="00BE35A6">
        <w:rPr>
          <w:rFonts w:ascii="Arial" w:hAnsi="Arial" w:cs="Arial"/>
          <w:bCs/>
          <w:lang w:val="en-GB"/>
        </w:rPr>
        <w:t xml:space="preserve">Any person or organisation may appeal to the Board of the Authority against any decision made by the Authority pursuant to these regulations. </w:t>
      </w:r>
    </w:p>
    <w:p w:rsidR="003E755E" w:rsidRPr="00512CC8" w:rsidRDefault="006F71D5" w:rsidP="00D202D4">
      <w:pPr>
        <w:jc w:val="both"/>
        <w:rPr>
          <w:rFonts w:ascii="Arial" w:hAnsi="Arial" w:cs="Arial"/>
          <w:b/>
          <w:bCs/>
        </w:rPr>
      </w:pPr>
      <w:r w:rsidRPr="00512CC8">
        <w:rPr>
          <w:rFonts w:ascii="Arial" w:hAnsi="Arial" w:cs="Arial"/>
          <w:b/>
          <w:bCs/>
        </w:rPr>
        <w:t xml:space="preserve">5.0 PROVISION OF ADEQUATE FACILITIES, INSTRUMENTATION AND EQUIPMENT </w:t>
      </w:r>
    </w:p>
    <w:p w:rsidR="00A24436" w:rsidRPr="00846076" w:rsidRDefault="00A24436" w:rsidP="00D202D4">
      <w:pPr>
        <w:jc w:val="both"/>
        <w:rPr>
          <w:rFonts w:ascii="Arial" w:hAnsi="Arial" w:cs="Arial"/>
          <w:bCs/>
        </w:rPr>
      </w:pPr>
      <w:r w:rsidRPr="00846076">
        <w:rPr>
          <w:rFonts w:ascii="Arial" w:hAnsi="Arial" w:cs="Arial"/>
          <w:bCs/>
        </w:rPr>
        <w:t>Facilities include:</w:t>
      </w:r>
    </w:p>
    <w:p w:rsidR="006D3A77" w:rsidRDefault="001D0EE1" w:rsidP="00D202D4">
      <w:pPr>
        <w:pStyle w:val="ListParagraph"/>
        <w:numPr>
          <w:ilvl w:val="0"/>
          <w:numId w:val="20"/>
        </w:numPr>
        <w:jc w:val="both"/>
        <w:rPr>
          <w:rFonts w:ascii="Arial" w:hAnsi="Arial" w:cs="Arial"/>
          <w:bCs/>
        </w:rPr>
      </w:pPr>
      <w:r w:rsidRPr="006D3A77">
        <w:rPr>
          <w:rFonts w:ascii="Arial" w:hAnsi="Arial" w:cs="Arial"/>
          <w:bCs/>
        </w:rPr>
        <w:t>Buildings</w:t>
      </w:r>
    </w:p>
    <w:p w:rsidR="006D3A77" w:rsidRDefault="001D0EE1" w:rsidP="00D202D4">
      <w:pPr>
        <w:pStyle w:val="ListParagraph"/>
        <w:numPr>
          <w:ilvl w:val="0"/>
          <w:numId w:val="20"/>
        </w:numPr>
        <w:jc w:val="both"/>
        <w:rPr>
          <w:rFonts w:ascii="Arial" w:hAnsi="Arial" w:cs="Arial"/>
          <w:bCs/>
        </w:rPr>
      </w:pPr>
      <w:r w:rsidRPr="006D3A77">
        <w:rPr>
          <w:rFonts w:ascii="Arial" w:hAnsi="Arial" w:cs="Arial"/>
          <w:bCs/>
        </w:rPr>
        <w:t>Laboratories</w:t>
      </w:r>
    </w:p>
    <w:p w:rsidR="00933DA6" w:rsidRPr="006D3A77" w:rsidRDefault="001D0EE1" w:rsidP="00D202D4">
      <w:pPr>
        <w:pStyle w:val="ListParagraph"/>
        <w:numPr>
          <w:ilvl w:val="0"/>
          <w:numId w:val="20"/>
        </w:numPr>
        <w:jc w:val="both"/>
        <w:rPr>
          <w:rFonts w:ascii="Arial" w:hAnsi="Arial" w:cs="Arial"/>
          <w:bCs/>
        </w:rPr>
      </w:pPr>
      <w:r w:rsidRPr="006D3A77">
        <w:rPr>
          <w:rFonts w:ascii="Arial" w:hAnsi="Arial" w:cs="Arial"/>
          <w:bCs/>
        </w:rPr>
        <w:t>Waste treatment and storage installations</w:t>
      </w:r>
    </w:p>
    <w:p w:rsidR="00A24436" w:rsidRPr="00846076" w:rsidRDefault="00A24436" w:rsidP="00D202D4">
      <w:pPr>
        <w:jc w:val="both"/>
        <w:rPr>
          <w:rFonts w:ascii="Arial" w:hAnsi="Arial" w:cs="Arial"/>
          <w:bCs/>
        </w:rPr>
      </w:pPr>
      <w:r w:rsidRPr="00846076">
        <w:rPr>
          <w:rFonts w:ascii="Arial" w:hAnsi="Arial" w:cs="Arial"/>
          <w:bCs/>
        </w:rPr>
        <w:t>Instrumentation and Equipment include</w:t>
      </w:r>
      <w:r w:rsidR="00A41628" w:rsidRPr="00846076">
        <w:rPr>
          <w:rFonts w:ascii="Arial" w:hAnsi="Arial" w:cs="Arial"/>
          <w:bCs/>
        </w:rPr>
        <w:t>:</w:t>
      </w:r>
    </w:p>
    <w:p w:rsidR="006D3A77" w:rsidRDefault="001D0EE1" w:rsidP="00D202D4">
      <w:pPr>
        <w:pStyle w:val="ListParagraph"/>
        <w:numPr>
          <w:ilvl w:val="0"/>
          <w:numId w:val="21"/>
        </w:numPr>
        <w:jc w:val="both"/>
        <w:rPr>
          <w:rFonts w:ascii="Arial" w:hAnsi="Arial" w:cs="Arial"/>
          <w:bCs/>
        </w:rPr>
      </w:pPr>
      <w:r w:rsidRPr="006D3A77">
        <w:rPr>
          <w:rFonts w:ascii="Arial" w:hAnsi="Arial" w:cs="Arial"/>
          <w:bCs/>
        </w:rPr>
        <w:t>Different types of radiation detectors (</w:t>
      </w:r>
      <w:r w:rsidRPr="006D3A77">
        <w:rPr>
          <w:rFonts w:ascii="Arial" w:hAnsi="Arial" w:cs="Arial"/>
          <w:bCs/>
          <w:lang w:val="el-GR"/>
        </w:rPr>
        <w:t>α</w:t>
      </w:r>
      <w:r w:rsidRPr="006D3A77">
        <w:rPr>
          <w:rFonts w:ascii="Arial" w:hAnsi="Arial" w:cs="Arial"/>
          <w:bCs/>
        </w:rPr>
        <w:t xml:space="preserve">, </w:t>
      </w:r>
      <w:r w:rsidRPr="006D3A77">
        <w:rPr>
          <w:rFonts w:ascii="Arial" w:hAnsi="Arial" w:cs="Arial"/>
          <w:bCs/>
          <w:lang w:val="el-GR"/>
        </w:rPr>
        <w:t>β</w:t>
      </w:r>
      <w:r w:rsidRPr="006D3A77">
        <w:rPr>
          <w:rFonts w:ascii="Arial" w:hAnsi="Arial" w:cs="Arial"/>
          <w:bCs/>
        </w:rPr>
        <w:t xml:space="preserve"> and </w:t>
      </w:r>
      <w:r w:rsidRPr="006D3A77">
        <w:rPr>
          <w:rFonts w:ascii="Arial" w:hAnsi="Arial" w:cs="Arial"/>
          <w:bCs/>
          <w:lang w:val="el-GR"/>
        </w:rPr>
        <w:t>γ</w:t>
      </w:r>
      <w:r w:rsidRPr="006D3A77">
        <w:rPr>
          <w:rFonts w:ascii="Arial" w:hAnsi="Arial" w:cs="Arial"/>
          <w:bCs/>
        </w:rPr>
        <w:t xml:space="preserve"> detectors) </w:t>
      </w:r>
    </w:p>
    <w:p w:rsidR="00933DA6" w:rsidRPr="006D3A77" w:rsidRDefault="001D0EE1" w:rsidP="00D202D4">
      <w:pPr>
        <w:pStyle w:val="ListParagraph"/>
        <w:numPr>
          <w:ilvl w:val="0"/>
          <w:numId w:val="21"/>
        </w:numPr>
        <w:jc w:val="both"/>
        <w:rPr>
          <w:rFonts w:ascii="Arial" w:hAnsi="Arial" w:cs="Arial"/>
          <w:bCs/>
        </w:rPr>
      </w:pPr>
      <w:r w:rsidRPr="006D3A77">
        <w:rPr>
          <w:rFonts w:ascii="Arial" w:hAnsi="Arial" w:cs="Arial"/>
          <w:bCs/>
        </w:rPr>
        <w:t>Calibration Sources</w:t>
      </w:r>
    </w:p>
    <w:p w:rsidR="00A24436" w:rsidRPr="00846076" w:rsidRDefault="00A24436" w:rsidP="00D202D4">
      <w:pPr>
        <w:jc w:val="both"/>
        <w:rPr>
          <w:rFonts w:ascii="Arial" w:hAnsi="Arial" w:cs="Arial"/>
          <w:bCs/>
        </w:rPr>
      </w:pPr>
      <w:r w:rsidRPr="00846076">
        <w:rPr>
          <w:rFonts w:ascii="Arial" w:hAnsi="Arial" w:cs="Arial"/>
          <w:bCs/>
        </w:rPr>
        <w:t>Both the Waste Generators and the Government have their roles and responsibilities in the provision of facilities:</w:t>
      </w:r>
    </w:p>
    <w:p w:rsidR="00922B0F" w:rsidRPr="00512CC8" w:rsidRDefault="00922B0F" w:rsidP="00D202D4">
      <w:pPr>
        <w:pStyle w:val="ListParagraph"/>
        <w:numPr>
          <w:ilvl w:val="0"/>
          <w:numId w:val="10"/>
        </w:numPr>
        <w:jc w:val="both"/>
        <w:rPr>
          <w:rFonts w:ascii="Arial" w:hAnsi="Arial" w:cs="Arial"/>
          <w:b/>
          <w:bCs/>
        </w:rPr>
      </w:pPr>
      <w:r w:rsidRPr="00512CC8">
        <w:rPr>
          <w:rFonts w:ascii="Arial" w:hAnsi="Arial" w:cs="Arial"/>
          <w:b/>
          <w:bCs/>
        </w:rPr>
        <w:t>ADEQUATE FACILITIES</w:t>
      </w:r>
    </w:p>
    <w:p w:rsidR="00933DA6" w:rsidRPr="006D3A77" w:rsidRDefault="001D0EE1" w:rsidP="006D3A77">
      <w:pPr>
        <w:pStyle w:val="ListParagraph"/>
        <w:numPr>
          <w:ilvl w:val="0"/>
          <w:numId w:val="22"/>
        </w:numPr>
        <w:jc w:val="both"/>
        <w:rPr>
          <w:rFonts w:ascii="Arial" w:hAnsi="Arial" w:cs="Arial"/>
          <w:bCs/>
        </w:rPr>
      </w:pPr>
      <w:r w:rsidRPr="006D3A77">
        <w:rPr>
          <w:rFonts w:ascii="Arial" w:hAnsi="Arial" w:cs="Arial"/>
          <w:bCs/>
        </w:rPr>
        <w:t xml:space="preserve">There must be adequate facilities for radioactive waste processing and disposal and measures to encourage their use. </w:t>
      </w:r>
    </w:p>
    <w:p w:rsidR="006D3A77" w:rsidRDefault="00922B0F" w:rsidP="00D202D4">
      <w:pPr>
        <w:jc w:val="both"/>
        <w:rPr>
          <w:rFonts w:ascii="Arial" w:hAnsi="Arial" w:cs="Arial"/>
          <w:bCs/>
        </w:rPr>
      </w:pPr>
      <w:r w:rsidRPr="00846076">
        <w:rPr>
          <w:rFonts w:ascii="Arial" w:hAnsi="Arial" w:cs="Arial"/>
          <w:bCs/>
        </w:rPr>
        <w:t>Radioactive Waste Generators are to provide facilities for:</w:t>
      </w:r>
    </w:p>
    <w:p w:rsidR="006D3A77" w:rsidRDefault="001D0EE1" w:rsidP="00D202D4">
      <w:pPr>
        <w:pStyle w:val="ListParagraph"/>
        <w:numPr>
          <w:ilvl w:val="0"/>
          <w:numId w:val="22"/>
        </w:numPr>
        <w:jc w:val="both"/>
        <w:rPr>
          <w:rFonts w:ascii="Arial" w:hAnsi="Arial" w:cs="Arial"/>
          <w:bCs/>
        </w:rPr>
      </w:pPr>
      <w:r w:rsidRPr="006D3A77">
        <w:rPr>
          <w:rFonts w:ascii="Arial" w:hAnsi="Arial" w:cs="Arial"/>
          <w:bCs/>
        </w:rPr>
        <w:t>Proper Recycling, on the site segregation, pretreatment, in-house storage or safe shipment back to the manufacturer,</w:t>
      </w:r>
    </w:p>
    <w:p w:rsidR="00933DA6" w:rsidRPr="006D3A77" w:rsidRDefault="001D0EE1" w:rsidP="00D202D4">
      <w:pPr>
        <w:pStyle w:val="ListParagraph"/>
        <w:numPr>
          <w:ilvl w:val="0"/>
          <w:numId w:val="22"/>
        </w:numPr>
        <w:jc w:val="both"/>
        <w:rPr>
          <w:rFonts w:ascii="Arial" w:hAnsi="Arial" w:cs="Arial"/>
          <w:bCs/>
        </w:rPr>
      </w:pPr>
      <w:r w:rsidRPr="006D3A77">
        <w:rPr>
          <w:rFonts w:ascii="Arial" w:hAnsi="Arial" w:cs="Arial"/>
          <w:bCs/>
        </w:rPr>
        <w:t>Emergency Preparedness</w:t>
      </w:r>
    </w:p>
    <w:p w:rsidR="006D3A77" w:rsidRDefault="001D0EE1" w:rsidP="00D202D4">
      <w:pPr>
        <w:pStyle w:val="ListParagraph"/>
        <w:numPr>
          <w:ilvl w:val="0"/>
          <w:numId w:val="22"/>
        </w:numPr>
        <w:jc w:val="both"/>
        <w:rPr>
          <w:rFonts w:ascii="Arial" w:hAnsi="Arial" w:cs="Arial"/>
          <w:bCs/>
        </w:rPr>
      </w:pPr>
      <w:r w:rsidRPr="006D3A77">
        <w:rPr>
          <w:rFonts w:ascii="Arial" w:hAnsi="Arial" w:cs="Arial"/>
          <w:bCs/>
        </w:rPr>
        <w:lastRenderedPageBreak/>
        <w:t>Communication facilities</w:t>
      </w:r>
    </w:p>
    <w:p w:rsidR="00933DA6" w:rsidRPr="006D3A77" w:rsidRDefault="001D0EE1" w:rsidP="00D202D4">
      <w:pPr>
        <w:pStyle w:val="ListParagraph"/>
        <w:numPr>
          <w:ilvl w:val="0"/>
          <w:numId w:val="22"/>
        </w:numPr>
        <w:jc w:val="both"/>
        <w:rPr>
          <w:rFonts w:ascii="Arial" w:hAnsi="Arial" w:cs="Arial"/>
          <w:bCs/>
        </w:rPr>
      </w:pPr>
      <w:r w:rsidRPr="006D3A77">
        <w:rPr>
          <w:rFonts w:ascii="Arial" w:hAnsi="Arial" w:cs="Arial"/>
          <w:bCs/>
        </w:rPr>
        <w:t xml:space="preserve">Record </w:t>
      </w:r>
      <w:r w:rsidR="00922B0F" w:rsidRPr="006D3A77">
        <w:rPr>
          <w:rFonts w:ascii="Arial" w:hAnsi="Arial" w:cs="Arial"/>
          <w:bCs/>
        </w:rPr>
        <w:t>maintenance.</w:t>
      </w:r>
    </w:p>
    <w:p w:rsidR="00922B0F" w:rsidRPr="00846076" w:rsidRDefault="00922B0F" w:rsidP="00D202D4">
      <w:pPr>
        <w:jc w:val="both"/>
        <w:rPr>
          <w:rFonts w:ascii="Arial" w:hAnsi="Arial" w:cs="Arial"/>
          <w:bCs/>
        </w:rPr>
      </w:pPr>
      <w:r w:rsidRPr="00846076">
        <w:rPr>
          <w:rFonts w:ascii="Arial" w:hAnsi="Arial" w:cs="Arial"/>
          <w:bCs/>
        </w:rPr>
        <w:t xml:space="preserve">Government is to provide facilities for: </w:t>
      </w:r>
    </w:p>
    <w:p w:rsidR="006D3A77" w:rsidRDefault="001D0EE1" w:rsidP="00D202D4">
      <w:pPr>
        <w:pStyle w:val="ListParagraph"/>
        <w:numPr>
          <w:ilvl w:val="0"/>
          <w:numId w:val="23"/>
        </w:numPr>
        <w:jc w:val="both"/>
        <w:rPr>
          <w:rFonts w:ascii="Arial" w:hAnsi="Arial" w:cs="Arial"/>
          <w:bCs/>
        </w:rPr>
      </w:pPr>
      <w:r w:rsidRPr="006D3A77">
        <w:rPr>
          <w:rFonts w:ascii="Arial" w:hAnsi="Arial" w:cs="Arial"/>
          <w:bCs/>
        </w:rPr>
        <w:t>Effective Regulatory Control (State of the art detectors)</w:t>
      </w:r>
    </w:p>
    <w:p w:rsidR="006D3A77" w:rsidRDefault="001D0EE1" w:rsidP="00D202D4">
      <w:pPr>
        <w:pStyle w:val="ListParagraph"/>
        <w:numPr>
          <w:ilvl w:val="0"/>
          <w:numId w:val="23"/>
        </w:numPr>
        <w:jc w:val="both"/>
        <w:rPr>
          <w:rFonts w:ascii="Arial" w:hAnsi="Arial" w:cs="Arial"/>
          <w:bCs/>
        </w:rPr>
      </w:pPr>
      <w:r w:rsidRPr="006D3A77">
        <w:rPr>
          <w:rFonts w:ascii="Arial" w:hAnsi="Arial" w:cs="Arial"/>
          <w:bCs/>
        </w:rPr>
        <w:t>Emergency Preparedness (Orphan Sources)</w:t>
      </w:r>
    </w:p>
    <w:p w:rsidR="005D358D" w:rsidRDefault="001D0EE1" w:rsidP="00D202D4">
      <w:pPr>
        <w:pStyle w:val="ListParagraph"/>
        <w:numPr>
          <w:ilvl w:val="0"/>
          <w:numId w:val="23"/>
        </w:numPr>
        <w:jc w:val="both"/>
        <w:rPr>
          <w:rFonts w:ascii="Arial" w:hAnsi="Arial" w:cs="Arial"/>
          <w:bCs/>
        </w:rPr>
      </w:pPr>
      <w:r w:rsidRPr="006D3A77">
        <w:rPr>
          <w:rFonts w:ascii="Arial" w:hAnsi="Arial" w:cs="Arial"/>
          <w:bCs/>
        </w:rPr>
        <w:t>Communication and quick response</w:t>
      </w:r>
    </w:p>
    <w:p w:rsidR="005D358D" w:rsidRDefault="001D0EE1" w:rsidP="00D202D4">
      <w:pPr>
        <w:pStyle w:val="ListParagraph"/>
        <w:numPr>
          <w:ilvl w:val="0"/>
          <w:numId w:val="23"/>
        </w:numPr>
        <w:jc w:val="both"/>
        <w:rPr>
          <w:rFonts w:ascii="Arial" w:hAnsi="Arial" w:cs="Arial"/>
          <w:bCs/>
        </w:rPr>
      </w:pPr>
      <w:r w:rsidRPr="005D358D">
        <w:rPr>
          <w:rFonts w:ascii="Arial" w:hAnsi="Arial" w:cs="Arial"/>
          <w:bCs/>
        </w:rPr>
        <w:t>National Data Base (IAEA)</w:t>
      </w:r>
    </w:p>
    <w:p w:rsidR="005D358D" w:rsidRDefault="001D0EE1" w:rsidP="00D202D4">
      <w:pPr>
        <w:pStyle w:val="ListParagraph"/>
        <w:numPr>
          <w:ilvl w:val="0"/>
          <w:numId w:val="23"/>
        </w:numPr>
        <w:jc w:val="both"/>
        <w:rPr>
          <w:rFonts w:ascii="Arial" w:hAnsi="Arial" w:cs="Arial"/>
          <w:bCs/>
        </w:rPr>
      </w:pPr>
      <w:r w:rsidRPr="005D358D">
        <w:rPr>
          <w:rFonts w:ascii="Arial" w:hAnsi="Arial" w:cs="Arial"/>
          <w:bCs/>
        </w:rPr>
        <w:t xml:space="preserve">Designated Radioactive Waste Management Facility (DRWMF) adequately equipped with facilities for treatment, conditioning, interim storage and safe transport </w:t>
      </w:r>
    </w:p>
    <w:p w:rsidR="00933DA6" w:rsidRPr="005D358D" w:rsidRDefault="001D0EE1" w:rsidP="00D202D4">
      <w:pPr>
        <w:pStyle w:val="ListParagraph"/>
        <w:numPr>
          <w:ilvl w:val="0"/>
          <w:numId w:val="23"/>
        </w:numPr>
        <w:jc w:val="both"/>
        <w:rPr>
          <w:rFonts w:ascii="Arial" w:hAnsi="Arial" w:cs="Arial"/>
          <w:bCs/>
        </w:rPr>
      </w:pPr>
      <w:r w:rsidRPr="005D358D">
        <w:rPr>
          <w:rFonts w:ascii="Arial" w:hAnsi="Arial" w:cs="Arial"/>
          <w:bCs/>
        </w:rPr>
        <w:t>Final repository.</w:t>
      </w:r>
    </w:p>
    <w:p w:rsidR="00B35355" w:rsidRPr="00512CC8" w:rsidRDefault="00B35355" w:rsidP="00D202D4">
      <w:pPr>
        <w:jc w:val="both"/>
        <w:rPr>
          <w:rFonts w:ascii="Arial" w:hAnsi="Arial" w:cs="Arial"/>
          <w:b/>
          <w:bCs/>
        </w:rPr>
      </w:pPr>
      <w:r w:rsidRPr="00512CC8">
        <w:rPr>
          <w:rFonts w:ascii="Arial" w:hAnsi="Arial" w:cs="Arial"/>
          <w:b/>
          <w:bCs/>
        </w:rPr>
        <w:t>7.0 TRAINING AND RETRAINING</w:t>
      </w:r>
    </w:p>
    <w:p w:rsidR="00B35355" w:rsidRPr="00846076" w:rsidRDefault="00B35355" w:rsidP="00D202D4">
      <w:pPr>
        <w:jc w:val="both"/>
        <w:rPr>
          <w:rFonts w:ascii="Arial" w:hAnsi="Arial" w:cs="Arial"/>
          <w:bCs/>
        </w:rPr>
      </w:pPr>
      <w:r w:rsidRPr="00846076">
        <w:rPr>
          <w:rFonts w:ascii="Arial" w:hAnsi="Arial" w:cs="Arial"/>
          <w:bCs/>
        </w:rPr>
        <w:t xml:space="preserve"> There are provisions for the introduction of training schemes for:</w:t>
      </w:r>
    </w:p>
    <w:p w:rsidR="005D358D" w:rsidRDefault="001D0EE1" w:rsidP="00D202D4">
      <w:pPr>
        <w:pStyle w:val="ListParagraph"/>
        <w:numPr>
          <w:ilvl w:val="0"/>
          <w:numId w:val="24"/>
        </w:numPr>
        <w:jc w:val="both"/>
        <w:rPr>
          <w:rFonts w:ascii="Arial" w:hAnsi="Arial" w:cs="Arial"/>
          <w:bCs/>
        </w:rPr>
      </w:pPr>
      <w:r w:rsidRPr="005D358D">
        <w:rPr>
          <w:rFonts w:ascii="Arial" w:hAnsi="Arial" w:cs="Arial"/>
          <w:bCs/>
        </w:rPr>
        <w:t>Regulatory Inspectors</w:t>
      </w:r>
    </w:p>
    <w:p w:rsidR="005D358D" w:rsidRDefault="001D0EE1" w:rsidP="00D202D4">
      <w:pPr>
        <w:pStyle w:val="ListParagraph"/>
        <w:numPr>
          <w:ilvl w:val="0"/>
          <w:numId w:val="24"/>
        </w:numPr>
        <w:jc w:val="both"/>
        <w:rPr>
          <w:rFonts w:ascii="Arial" w:hAnsi="Arial" w:cs="Arial"/>
          <w:bCs/>
        </w:rPr>
      </w:pPr>
      <w:r w:rsidRPr="005D358D">
        <w:rPr>
          <w:rFonts w:ascii="Arial" w:hAnsi="Arial" w:cs="Arial"/>
          <w:bCs/>
        </w:rPr>
        <w:t xml:space="preserve">Government enforcement officers, </w:t>
      </w:r>
    </w:p>
    <w:p w:rsidR="005D358D" w:rsidRDefault="001D0EE1" w:rsidP="00D202D4">
      <w:pPr>
        <w:pStyle w:val="ListParagraph"/>
        <w:numPr>
          <w:ilvl w:val="0"/>
          <w:numId w:val="24"/>
        </w:numPr>
        <w:jc w:val="both"/>
        <w:rPr>
          <w:rFonts w:ascii="Arial" w:hAnsi="Arial" w:cs="Arial"/>
          <w:bCs/>
        </w:rPr>
      </w:pPr>
      <w:r w:rsidRPr="005D358D">
        <w:rPr>
          <w:rFonts w:ascii="Arial" w:hAnsi="Arial" w:cs="Arial"/>
          <w:bCs/>
        </w:rPr>
        <w:t xml:space="preserve">Plant operators, </w:t>
      </w:r>
    </w:p>
    <w:p w:rsidR="005D358D" w:rsidRDefault="001D0EE1" w:rsidP="00D202D4">
      <w:pPr>
        <w:pStyle w:val="ListParagraph"/>
        <w:numPr>
          <w:ilvl w:val="0"/>
          <w:numId w:val="24"/>
        </w:numPr>
        <w:jc w:val="both"/>
        <w:rPr>
          <w:rFonts w:ascii="Arial" w:hAnsi="Arial" w:cs="Arial"/>
          <w:bCs/>
        </w:rPr>
      </w:pPr>
      <w:r w:rsidRPr="005D358D">
        <w:rPr>
          <w:rFonts w:ascii="Arial" w:hAnsi="Arial" w:cs="Arial"/>
          <w:bCs/>
        </w:rPr>
        <w:t xml:space="preserve">Managers, </w:t>
      </w:r>
    </w:p>
    <w:p w:rsidR="00933DA6" w:rsidRPr="005D358D" w:rsidRDefault="001D0EE1" w:rsidP="00D202D4">
      <w:pPr>
        <w:pStyle w:val="ListParagraph"/>
        <w:numPr>
          <w:ilvl w:val="0"/>
          <w:numId w:val="24"/>
        </w:numPr>
        <w:jc w:val="both"/>
        <w:rPr>
          <w:rFonts w:ascii="Arial" w:hAnsi="Arial" w:cs="Arial"/>
          <w:bCs/>
        </w:rPr>
      </w:pPr>
      <w:r w:rsidRPr="005D358D">
        <w:rPr>
          <w:rFonts w:ascii="Arial" w:hAnsi="Arial" w:cs="Arial"/>
          <w:bCs/>
        </w:rPr>
        <w:t>Public awareness educational programs</w:t>
      </w:r>
    </w:p>
    <w:p w:rsidR="00B35355" w:rsidRPr="00846076" w:rsidRDefault="00B35355" w:rsidP="00D202D4">
      <w:pPr>
        <w:jc w:val="both"/>
        <w:rPr>
          <w:rFonts w:ascii="Arial" w:hAnsi="Arial" w:cs="Arial"/>
          <w:bCs/>
        </w:rPr>
      </w:pPr>
      <w:r w:rsidRPr="00846076">
        <w:rPr>
          <w:rFonts w:ascii="Arial" w:hAnsi="Arial" w:cs="Arial"/>
          <w:bCs/>
        </w:rPr>
        <w:t xml:space="preserve">There are well designed training packages by the IAEA for each category of people involved in radioactive waste management as well as for public awareness. </w:t>
      </w:r>
    </w:p>
    <w:p w:rsidR="00630281" w:rsidRPr="00512CC8" w:rsidRDefault="00601395" w:rsidP="00D202D4">
      <w:pPr>
        <w:jc w:val="both"/>
        <w:rPr>
          <w:rFonts w:ascii="Arial" w:hAnsi="Arial" w:cs="Arial"/>
          <w:b/>
          <w:bCs/>
        </w:rPr>
      </w:pPr>
      <w:r w:rsidRPr="00512CC8">
        <w:rPr>
          <w:rFonts w:ascii="Arial" w:hAnsi="Arial" w:cs="Arial"/>
          <w:b/>
          <w:bCs/>
        </w:rPr>
        <w:t xml:space="preserve">8.0 </w:t>
      </w:r>
      <w:r w:rsidR="00630281" w:rsidRPr="00512CC8">
        <w:rPr>
          <w:rFonts w:ascii="Arial" w:hAnsi="Arial" w:cs="Arial"/>
          <w:b/>
          <w:bCs/>
        </w:rPr>
        <w:t>CONCLUTION</w:t>
      </w:r>
    </w:p>
    <w:p w:rsidR="00B35355" w:rsidRPr="00846076" w:rsidRDefault="00630281" w:rsidP="00D202D4">
      <w:pPr>
        <w:jc w:val="both"/>
        <w:rPr>
          <w:rFonts w:ascii="Arial" w:hAnsi="Arial" w:cs="Arial"/>
          <w:bCs/>
        </w:rPr>
      </w:pPr>
      <w:r w:rsidRPr="00846076">
        <w:rPr>
          <w:rFonts w:ascii="Arial" w:hAnsi="Arial" w:cs="Arial"/>
          <w:bCs/>
        </w:rPr>
        <w:t xml:space="preserve">To ensure the protection of human health and the environment now and in future, </w:t>
      </w:r>
      <w:r w:rsidR="007C1A78" w:rsidRPr="00846076">
        <w:rPr>
          <w:rFonts w:ascii="Arial" w:hAnsi="Arial" w:cs="Arial"/>
          <w:bCs/>
        </w:rPr>
        <w:t>it</w:t>
      </w:r>
      <w:r w:rsidRPr="00846076">
        <w:rPr>
          <w:rFonts w:ascii="Arial" w:hAnsi="Arial" w:cs="Arial"/>
          <w:bCs/>
        </w:rPr>
        <w:t xml:space="preserve"> is important </w:t>
      </w:r>
      <w:r w:rsidR="001D0EE1" w:rsidRPr="00846076">
        <w:rPr>
          <w:rFonts w:ascii="Arial" w:hAnsi="Arial" w:cs="Arial"/>
          <w:bCs/>
        </w:rPr>
        <w:t>for the Government</w:t>
      </w:r>
      <w:r w:rsidRPr="00846076">
        <w:rPr>
          <w:rFonts w:ascii="Arial" w:hAnsi="Arial" w:cs="Arial"/>
          <w:bCs/>
        </w:rPr>
        <w:t xml:space="preserve"> </w:t>
      </w:r>
      <w:r w:rsidR="007C1A78" w:rsidRPr="00846076">
        <w:rPr>
          <w:rFonts w:ascii="Arial" w:hAnsi="Arial" w:cs="Arial"/>
          <w:bCs/>
        </w:rPr>
        <w:t>to do the needful</w:t>
      </w:r>
      <w:r w:rsidRPr="00846076">
        <w:rPr>
          <w:rFonts w:ascii="Arial" w:hAnsi="Arial" w:cs="Arial"/>
          <w:bCs/>
        </w:rPr>
        <w:t xml:space="preserve"> for the safe management of radioactive waste in question.</w:t>
      </w:r>
    </w:p>
    <w:p w:rsidR="00922B0F" w:rsidRPr="00512CC8" w:rsidRDefault="00922B0F" w:rsidP="00D202D4">
      <w:pPr>
        <w:jc w:val="both"/>
        <w:rPr>
          <w:rFonts w:ascii="Arial" w:hAnsi="Arial" w:cs="Arial"/>
          <w:b/>
          <w:bCs/>
        </w:rPr>
      </w:pPr>
      <w:r w:rsidRPr="00512CC8">
        <w:rPr>
          <w:rFonts w:ascii="Arial" w:hAnsi="Arial" w:cs="Arial"/>
          <w:b/>
          <w:bCs/>
        </w:rPr>
        <w:t xml:space="preserve"> </w:t>
      </w:r>
    </w:p>
    <w:p w:rsidR="00A24436" w:rsidRPr="00512CC8" w:rsidRDefault="00A24436" w:rsidP="00D202D4">
      <w:pPr>
        <w:jc w:val="both"/>
        <w:rPr>
          <w:rFonts w:ascii="Arial" w:hAnsi="Arial" w:cs="Arial"/>
          <w:b/>
          <w:bCs/>
        </w:rPr>
      </w:pPr>
      <w:r w:rsidRPr="00512CC8">
        <w:rPr>
          <w:rFonts w:ascii="Arial" w:hAnsi="Arial" w:cs="Arial"/>
          <w:b/>
          <w:bCs/>
        </w:rPr>
        <w:t xml:space="preserve"> </w:t>
      </w:r>
    </w:p>
    <w:p w:rsidR="00FC468A" w:rsidRPr="00512CC8" w:rsidRDefault="00FC468A" w:rsidP="00D202D4">
      <w:pPr>
        <w:jc w:val="both"/>
        <w:rPr>
          <w:rFonts w:ascii="Arial" w:hAnsi="Arial" w:cs="Arial"/>
          <w:b/>
          <w:bCs/>
        </w:rPr>
      </w:pPr>
    </w:p>
    <w:p w:rsidR="00FC468A" w:rsidRPr="00512CC8" w:rsidRDefault="00FC468A" w:rsidP="00D202D4">
      <w:pPr>
        <w:jc w:val="both"/>
        <w:rPr>
          <w:rFonts w:ascii="Arial" w:hAnsi="Arial" w:cs="Arial"/>
        </w:rPr>
      </w:pPr>
    </w:p>
    <w:p w:rsidR="002F08AF" w:rsidRPr="00512CC8" w:rsidRDefault="00FC468A" w:rsidP="00D202D4">
      <w:pPr>
        <w:jc w:val="both"/>
        <w:rPr>
          <w:rFonts w:ascii="Arial" w:hAnsi="Arial" w:cs="Arial"/>
        </w:rPr>
      </w:pPr>
      <w:r w:rsidRPr="00512CC8">
        <w:rPr>
          <w:rFonts w:ascii="Arial" w:hAnsi="Arial" w:cs="Arial"/>
        </w:rPr>
        <w:t xml:space="preserve"> </w:t>
      </w:r>
    </w:p>
    <w:p w:rsidR="00E35326" w:rsidRPr="00512CC8" w:rsidRDefault="00E35326" w:rsidP="00D202D4">
      <w:pPr>
        <w:jc w:val="both"/>
        <w:rPr>
          <w:rFonts w:ascii="Arial" w:hAnsi="Arial" w:cs="Arial"/>
        </w:rPr>
      </w:pPr>
    </w:p>
    <w:sectPr w:rsidR="00E35326" w:rsidRPr="00512CC8" w:rsidSect="005326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993"/>
    <w:multiLevelType w:val="multilevel"/>
    <w:tmpl w:val="95F208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455056"/>
    <w:multiLevelType w:val="hybridMultilevel"/>
    <w:tmpl w:val="79AAFC30"/>
    <w:lvl w:ilvl="0" w:tplc="5498A7F8">
      <w:start w:val="1"/>
      <w:numFmt w:val="bullet"/>
      <w:lvlText w:val=""/>
      <w:lvlJc w:val="left"/>
      <w:pPr>
        <w:tabs>
          <w:tab w:val="num" w:pos="720"/>
        </w:tabs>
        <w:ind w:left="720" w:hanging="360"/>
      </w:pPr>
      <w:rPr>
        <w:rFonts w:ascii="Wingdings" w:hAnsi="Wingdings" w:hint="default"/>
      </w:rPr>
    </w:lvl>
    <w:lvl w:ilvl="1" w:tplc="844AAB9C" w:tentative="1">
      <w:start w:val="1"/>
      <w:numFmt w:val="bullet"/>
      <w:lvlText w:val=""/>
      <w:lvlJc w:val="left"/>
      <w:pPr>
        <w:tabs>
          <w:tab w:val="num" w:pos="1440"/>
        </w:tabs>
        <w:ind w:left="1440" w:hanging="360"/>
      </w:pPr>
      <w:rPr>
        <w:rFonts w:ascii="Wingdings" w:hAnsi="Wingdings" w:hint="default"/>
      </w:rPr>
    </w:lvl>
    <w:lvl w:ilvl="2" w:tplc="FBB863C0" w:tentative="1">
      <w:start w:val="1"/>
      <w:numFmt w:val="bullet"/>
      <w:lvlText w:val=""/>
      <w:lvlJc w:val="left"/>
      <w:pPr>
        <w:tabs>
          <w:tab w:val="num" w:pos="2160"/>
        </w:tabs>
        <w:ind w:left="2160" w:hanging="360"/>
      </w:pPr>
      <w:rPr>
        <w:rFonts w:ascii="Wingdings" w:hAnsi="Wingdings" w:hint="default"/>
      </w:rPr>
    </w:lvl>
    <w:lvl w:ilvl="3" w:tplc="2A988082" w:tentative="1">
      <w:start w:val="1"/>
      <w:numFmt w:val="bullet"/>
      <w:lvlText w:val=""/>
      <w:lvlJc w:val="left"/>
      <w:pPr>
        <w:tabs>
          <w:tab w:val="num" w:pos="2880"/>
        </w:tabs>
        <w:ind w:left="2880" w:hanging="360"/>
      </w:pPr>
      <w:rPr>
        <w:rFonts w:ascii="Wingdings" w:hAnsi="Wingdings" w:hint="default"/>
      </w:rPr>
    </w:lvl>
    <w:lvl w:ilvl="4" w:tplc="8B108F14" w:tentative="1">
      <w:start w:val="1"/>
      <w:numFmt w:val="bullet"/>
      <w:lvlText w:val=""/>
      <w:lvlJc w:val="left"/>
      <w:pPr>
        <w:tabs>
          <w:tab w:val="num" w:pos="3600"/>
        </w:tabs>
        <w:ind w:left="3600" w:hanging="360"/>
      </w:pPr>
      <w:rPr>
        <w:rFonts w:ascii="Wingdings" w:hAnsi="Wingdings" w:hint="default"/>
      </w:rPr>
    </w:lvl>
    <w:lvl w:ilvl="5" w:tplc="7296407C" w:tentative="1">
      <w:start w:val="1"/>
      <w:numFmt w:val="bullet"/>
      <w:lvlText w:val=""/>
      <w:lvlJc w:val="left"/>
      <w:pPr>
        <w:tabs>
          <w:tab w:val="num" w:pos="4320"/>
        </w:tabs>
        <w:ind w:left="4320" w:hanging="360"/>
      </w:pPr>
      <w:rPr>
        <w:rFonts w:ascii="Wingdings" w:hAnsi="Wingdings" w:hint="default"/>
      </w:rPr>
    </w:lvl>
    <w:lvl w:ilvl="6" w:tplc="228A9540" w:tentative="1">
      <w:start w:val="1"/>
      <w:numFmt w:val="bullet"/>
      <w:lvlText w:val=""/>
      <w:lvlJc w:val="left"/>
      <w:pPr>
        <w:tabs>
          <w:tab w:val="num" w:pos="5040"/>
        </w:tabs>
        <w:ind w:left="5040" w:hanging="360"/>
      </w:pPr>
      <w:rPr>
        <w:rFonts w:ascii="Wingdings" w:hAnsi="Wingdings" w:hint="default"/>
      </w:rPr>
    </w:lvl>
    <w:lvl w:ilvl="7" w:tplc="5030CFD8" w:tentative="1">
      <w:start w:val="1"/>
      <w:numFmt w:val="bullet"/>
      <w:lvlText w:val=""/>
      <w:lvlJc w:val="left"/>
      <w:pPr>
        <w:tabs>
          <w:tab w:val="num" w:pos="5760"/>
        </w:tabs>
        <w:ind w:left="5760" w:hanging="360"/>
      </w:pPr>
      <w:rPr>
        <w:rFonts w:ascii="Wingdings" w:hAnsi="Wingdings" w:hint="default"/>
      </w:rPr>
    </w:lvl>
    <w:lvl w:ilvl="8" w:tplc="134A62BC" w:tentative="1">
      <w:start w:val="1"/>
      <w:numFmt w:val="bullet"/>
      <w:lvlText w:val=""/>
      <w:lvlJc w:val="left"/>
      <w:pPr>
        <w:tabs>
          <w:tab w:val="num" w:pos="6480"/>
        </w:tabs>
        <w:ind w:left="6480" w:hanging="360"/>
      </w:pPr>
      <w:rPr>
        <w:rFonts w:ascii="Wingdings" w:hAnsi="Wingdings" w:hint="default"/>
      </w:rPr>
    </w:lvl>
  </w:abstractNum>
  <w:abstractNum w:abstractNumId="2">
    <w:nsid w:val="150347C3"/>
    <w:multiLevelType w:val="multilevel"/>
    <w:tmpl w:val="2168F3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BE10E0"/>
    <w:multiLevelType w:val="hybridMultilevel"/>
    <w:tmpl w:val="0ED4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20A7E"/>
    <w:multiLevelType w:val="hybridMultilevel"/>
    <w:tmpl w:val="5A74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7624"/>
    <w:multiLevelType w:val="hybridMultilevel"/>
    <w:tmpl w:val="4D902574"/>
    <w:lvl w:ilvl="0" w:tplc="2F423FAC">
      <w:start w:val="1"/>
      <w:numFmt w:val="bullet"/>
      <w:lvlText w:val=""/>
      <w:lvlJc w:val="left"/>
      <w:pPr>
        <w:tabs>
          <w:tab w:val="num" w:pos="720"/>
        </w:tabs>
        <w:ind w:left="720" w:hanging="360"/>
      </w:pPr>
      <w:rPr>
        <w:rFonts w:ascii="Wingdings" w:hAnsi="Wingdings" w:hint="default"/>
      </w:rPr>
    </w:lvl>
    <w:lvl w:ilvl="1" w:tplc="35FEB194" w:tentative="1">
      <w:start w:val="1"/>
      <w:numFmt w:val="bullet"/>
      <w:lvlText w:val=""/>
      <w:lvlJc w:val="left"/>
      <w:pPr>
        <w:tabs>
          <w:tab w:val="num" w:pos="1440"/>
        </w:tabs>
        <w:ind w:left="1440" w:hanging="360"/>
      </w:pPr>
      <w:rPr>
        <w:rFonts w:ascii="Wingdings" w:hAnsi="Wingdings" w:hint="default"/>
      </w:rPr>
    </w:lvl>
    <w:lvl w:ilvl="2" w:tplc="26421996" w:tentative="1">
      <w:start w:val="1"/>
      <w:numFmt w:val="bullet"/>
      <w:lvlText w:val=""/>
      <w:lvlJc w:val="left"/>
      <w:pPr>
        <w:tabs>
          <w:tab w:val="num" w:pos="2160"/>
        </w:tabs>
        <w:ind w:left="2160" w:hanging="360"/>
      </w:pPr>
      <w:rPr>
        <w:rFonts w:ascii="Wingdings" w:hAnsi="Wingdings" w:hint="default"/>
      </w:rPr>
    </w:lvl>
    <w:lvl w:ilvl="3" w:tplc="04629874" w:tentative="1">
      <w:start w:val="1"/>
      <w:numFmt w:val="bullet"/>
      <w:lvlText w:val=""/>
      <w:lvlJc w:val="left"/>
      <w:pPr>
        <w:tabs>
          <w:tab w:val="num" w:pos="2880"/>
        </w:tabs>
        <w:ind w:left="2880" w:hanging="360"/>
      </w:pPr>
      <w:rPr>
        <w:rFonts w:ascii="Wingdings" w:hAnsi="Wingdings" w:hint="default"/>
      </w:rPr>
    </w:lvl>
    <w:lvl w:ilvl="4" w:tplc="3048840C" w:tentative="1">
      <w:start w:val="1"/>
      <w:numFmt w:val="bullet"/>
      <w:lvlText w:val=""/>
      <w:lvlJc w:val="left"/>
      <w:pPr>
        <w:tabs>
          <w:tab w:val="num" w:pos="3600"/>
        </w:tabs>
        <w:ind w:left="3600" w:hanging="360"/>
      </w:pPr>
      <w:rPr>
        <w:rFonts w:ascii="Wingdings" w:hAnsi="Wingdings" w:hint="default"/>
      </w:rPr>
    </w:lvl>
    <w:lvl w:ilvl="5" w:tplc="54361946" w:tentative="1">
      <w:start w:val="1"/>
      <w:numFmt w:val="bullet"/>
      <w:lvlText w:val=""/>
      <w:lvlJc w:val="left"/>
      <w:pPr>
        <w:tabs>
          <w:tab w:val="num" w:pos="4320"/>
        </w:tabs>
        <w:ind w:left="4320" w:hanging="360"/>
      </w:pPr>
      <w:rPr>
        <w:rFonts w:ascii="Wingdings" w:hAnsi="Wingdings" w:hint="default"/>
      </w:rPr>
    </w:lvl>
    <w:lvl w:ilvl="6" w:tplc="F370AFC4" w:tentative="1">
      <w:start w:val="1"/>
      <w:numFmt w:val="bullet"/>
      <w:lvlText w:val=""/>
      <w:lvlJc w:val="left"/>
      <w:pPr>
        <w:tabs>
          <w:tab w:val="num" w:pos="5040"/>
        </w:tabs>
        <w:ind w:left="5040" w:hanging="360"/>
      </w:pPr>
      <w:rPr>
        <w:rFonts w:ascii="Wingdings" w:hAnsi="Wingdings" w:hint="default"/>
      </w:rPr>
    </w:lvl>
    <w:lvl w:ilvl="7" w:tplc="8CFE767A" w:tentative="1">
      <w:start w:val="1"/>
      <w:numFmt w:val="bullet"/>
      <w:lvlText w:val=""/>
      <w:lvlJc w:val="left"/>
      <w:pPr>
        <w:tabs>
          <w:tab w:val="num" w:pos="5760"/>
        </w:tabs>
        <w:ind w:left="5760" w:hanging="360"/>
      </w:pPr>
      <w:rPr>
        <w:rFonts w:ascii="Wingdings" w:hAnsi="Wingdings" w:hint="default"/>
      </w:rPr>
    </w:lvl>
    <w:lvl w:ilvl="8" w:tplc="B04A8A96" w:tentative="1">
      <w:start w:val="1"/>
      <w:numFmt w:val="bullet"/>
      <w:lvlText w:val=""/>
      <w:lvlJc w:val="left"/>
      <w:pPr>
        <w:tabs>
          <w:tab w:val="num" w:pos="6480"/>
        </w:tabs>
        <w:ind w:left="6480" w:hanging="360"/>
      </w:pPr>
      <w:rPr>
        <w:rFonts w:ascii="Wingdings" w:hAnsi="Wingdings" w:hint="default"/>
      </w:rPr>
    </w:lvl>
  </w:abstractNum>
  <w:abstractNum w:abstractNumId="6">
    <w:nsid w:val="19F92C54"/>
    <w:multiLevelType w:val="multilevel"/>
    <w:tmpl w:val="A68854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1A9192B"/>
    <w:multiLevelType w:val="hybridMultilevel"/>
    <w:tmpl w:val="9A9E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46888"/>
    <w:multiLevelType w:val="hybridMultilevel"/>
    <w:tmpl w:val="E8640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88363BC"/>
    <w:multiLevelType w:val="hybridMultilevel"/>
    <w:tmpl w:val="0482560A"/>
    <w:lvl w:ilvl="0" w:tplc="15723B0C">
      <w:start w:val="1"/>
      <w:numFmt w:val="bullet"/>
      <w:lvlText w:val=""/>
      <w:lvlJc w:val="left"/>
      <w:pPr>
        <w:tabs>
          <w:tab w:val="num" w:pos="720"/>
        </w:tabs>
        <w:ind w:left="720" w:hanging="360"/>
      </w:pPr>
      <w:rPr>
        <w:rFonts w:ascii="Wingdings" w:hAnsi="Wingdings" w:hint="default"/>
      </w:rPr>
    </w:lvl>
    <w:lvl w:ilvl="1" w:tplc="A2A88430" w:tentative="1">
      <w:start w:val="1"/>
      <w:numFmt w:val="bullet"/>
      <w:lvlText w:val=""/>
      <w:lvlJc w:val="left"/>
      <w:pPr>
        <w:tabs>
          <w:tab w:val="num" w:pos="1440"/>
        </w:tabs>
        <w:ind w:left="1440" w:hanging="360"/>
      </w:pPr>
      <w:rPr>
        <w:rFonts w:ascii="Wingdings" w:hAnsi="Wingdings" w:hint="default"/>
      </w:rPr>
    </w:lvl>
    <w:lvl w:ilvl="2" w:tplc="8F1493D8" w:tentative="1">
      <w:start w:val="1"/>
      <w:numFmt w:val="bullet"/>
      <w:lvlText w:val=""/>
      <w:lvlJc w:val="left"/>
      <w:pPr>
        <w:tabs>
          <w:tab w:val="num" w:pos="2160"/>
        </w:tabs>
        <w:ind w:left="2160" w:hanging="360"/>
      </w:pPr>
      <w:rPr>
        <w:rFonts w:ascii="Wingdings" w:hAnsi="Wingdings" w:hint="default"/>
      </w:rPr>
    </w:lvl>
    <w:lvl w:ilvl="3" w:tplc="39409BE0" w:tentative="1">
      <w:start w:val="1"/>
      <w:numFmt w:val="bullet"/>
      <w:lvlText w:val=""/>
      <w:lvlJc w:val="left"/>
      <w:pPr>
        <w:tabs>
          <w:tab w:val="num" w:pos="2880"/>
        </w:tabs>
        <w:ind w:left="2880" w:hanging="360"/>
      </w:pPr>
      <w:rPr>
        <w:rFonts w:ascii="Wingdings" w:hAnsi="Wingdings" w:hint="default"/>
      </w:rPr>
    </w:lvl>
    <w:lvl w:ilvl="4" w:tplc="67746A00" w:tentative="1">
      <w:start w:val="1"/>
      <w:numFmt w:val="bullet"/>
      <w:lvlText w:val=""/>
      <w:lvlJc w:val="left"/>
      <w:pPr>
        <w:tabs>
          <w:tab w:val="num" w:pos="3600"/>
        </w:tabs>
        <w:ind w:left="3600" w:hanging="360"/>
      </w:pPr>
      <w:rPr>
        <w:rFonts w:ascii="Wingdings" w:hAnsi="Wingdings" w:hint="default"/>
      </w:rPr>
    </w:lvl>
    <w:lvl w:ilvl="5" w:tplc="FA0E8024" w:tentative="1">
      <w:start w:val="1"/>
      <w:numFmt w:val="bullet"/>
      <w:lvlText w:val=""/>
      <w:lvlJc w:val="left"/>
      <w:pPr>
        <w:tabs>
          <w:tab w:val="num" w:pos="4320"/>
        </w:tabs>
        <w:ind w:left="4320" w:hanging="360"/>
      </w:pPr>
      <w:rPr>
        <w:rFonts w:ascii="Wingdings" w:hAnsi="Wingdings" w:hint="default"/>
      </w:rPr>
    </w:lvl>
    <w:lvl w:ilvl="6" w:tplc="5E4051DC" w:tentative="1">
      <w:start w:val="1"/>
      <w:numFmt w:val="bullet"/>
      <w:lvlText w:val=""/>
      <w:lvlJc w:val="left"/>
      <w:pPr>
        <w:tabs>
          <w:tab w:val="num" w:pos="5040"/>
        </w:tabs>
        <w:ind w:left="5040" w:hanging="360"/>
      </w:pPr>
      <w:rPr>
        <w:rFonts w:ascii="Wingdings" w:hAnsi="Wingdings" w:hint="default"/>
      </w:rPr>
    </w:lvl>
    <w:lvl w:ilvl="7" w:tplc="D9B227F8" w:tentative="1">
      <w:start w:val="1"/>
      <w:numFmt w:val="bullet"/>
      <w:lvlText w:val=""/>
      <w:lvlJc w:val="left"/>
      <w:pPr>
        <w:tabs>
          <w:tab w:val="num" w:pos="5760"/>
        </w:tabs>
        <w:ind w:left="5760" w:hanging="360"/>
      </w:pPr>
      <w:rPr>
        <w:rFonts w:ascii="Wingdings" w:hAnsi="Wingdings" w:hint="default"/>
      </w:rPr>
    </w:lvl>
    <w:lvl w:ilvl="8" w:tplc="D090DB7E" w:tentative="1">
      <w:start w:val="1"/>
      <w:numFmt w:val="bullet"/>
      <w:lvlText w:val=""/>
      <w:lvlJc w:val="left"/>
      <w:pPr>
        <w:tabs>
          <w:tab w:val="num" w:pos="6480"/>
        </w:tabs>
        <w:ind w:left="6480" w:hanging="360"/>
      </w:pPr>
      <w:rPr>
        <w:rFonts w:ascii="Wingdings" w:hAnsi="Wingdings" w:hint="default"/>
      </w:rPr>
    </w:lvl>
  </w:abstractNum>
  <w:abstractNum w:abstractNumId="10">
    <w:nsid w:val="2AA8353A"/>
    <w:multiLevelType w:val="hybridMultilevel"/>
    <w:tmpl w:val="424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104F2"/>
    <w:multiLevelType w:val="hybridMultilevel"/>
    <w:tmpl w:val="F3BC2E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C1B3B43"/>
    <w:multiLevelType w:val="hybridMultilevel"/>
    <w:tmpl w:val="7BA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D68BA"/>
    <w:multiLevelType w:val="hybridMultilevel"/>
    <w:tmpl w:val="001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519C7"/>
    <w:multiLevelType w:val="hybridMultilevel"/>
    <w:tmpl w:val="1D0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6674B"/>
    <w:multiLevelType w:val="hybridMultilevel"/>
    <w:tmpl w:val="01323FD2"/>
    <w:lvl w:ilvl="0" w:tplc="DFB606FE">
      <w:start w:val="1"/>
      <w:numFmt w:val="bullet"/>
      <w:lvlText w:val=""/>
      <w:lvlJc w:val="left"/>
      <w:pPr>
        <w:tabs>
          <w:tab w:val="num" w:pos="720"/>
        </w:tabs>
        <w:ind w:left="720" w:hanging="360"/>
      </w:pPr>
      <w:rPr>
        <w:rFonts w:ascii="Wingdings" w:hAnsi="Wingdings" w:hint="default"/>
      </w:rPr>
    </w:lvl>
    <w:lvl w:ilvl="1" w:tplc="ADF07438" w:tentative="1">
      <w:start w:val="1"/>
      <w:numFmt w:val="bullet"/>
      <w:lvlText w:val=""/>
      <w:lvlJc w:val="left"/>
      <w:pPr>
        <w:tabs>
          <w:tab w:val="num" w:pos="1440"/>
        </w:tabs>
        <w:ind w:left="1440" w:hanging="360"/>
      </w:pPr>
      <w:rPr>
        <w:rFonts w:ascii="Wingdings" w:hAnsi="Wingdings" w:hint="default"/>
      </w:rPr>
    </w:lvl>
    <w:lvl w:ilvl="2" w:tplc="E54AE824" w:tentative="1">
      <w:start w:val="1"/>
      <w:numFmt w:val="bullet"/>
      <w:lvlText w:val=""/>
      <w:lvlJc w:val="left"/>
      <w:pPr>
        <w:tabs>
          <w:tab w:val="num" w:pos="2160"/>
        </w:tabs>
        <w:ind w:left="2160" w:hanging="360"/>
      </w:pPr>
      <w:rPr>
        <w:rFonts w:ascii="Wingdings" w:hAnsi="Wingdings" w:hint="default"/>
      </w:rPr>
    </w:lvl>
    <w:lvl w:ilvl="3" w:tplc="6F44E118" w:tentative="1">
      <w:start w:val="1"/>
      <w:numFmt w:val="bullet"/>
      <w:lvlText w:val=""/>
      <w:lvlJc w:val="left"/>
      <w:pPr>
        <w:tabs>
          <w:tab w:val="num" w:pos="2880"/>
        </w:tabs>
        <w:ind w:left="2880" w:hanging="360"/>
      </w:pPr>
      <w:rPr>
        <w:rFonts w:ascii="Wingdings" w:hAnsi="Wingdings" w:hint="default"/>
      </w:rPr>
    </w:lvl>
    <w:lvl w:ilvl="4" w:tplc="D16A79F8" w:tentative="1">
      <w:start w:val="1"/>
      <w:numFmt w:val="bullet"/>
      <w:lvlText w:val=""/>
      <w:lvlJc w:val="left"/>
      <w:pPr>
        <w:tabs>
          <w:tab w:val="num" w:pos="3600"/>
        </w:tabs>
        <w:ind w:left="3600" w:hanging="360"/>
      </w:pPr>
      <w:rPr>
        <w:rFonts w:ascii="Wingdings" w:hAnsi="Wingdings" w:hint="default"/>
      </w:rPr>
    </w:lvl>
    <w:lvl w:ilvl="5" w:tplc="9E6C1762" w:tentative="1">
      <w:start w:val="1"/>
      <w:numFmt w:val="bullet"/>
      <w:lvlText w:val=""/>
      <w:lvlJc w:val="left"/>
      <w:pPr>
        <w:tabs>
          <w:tab w:val="num" w:pos="4320"/>
        </w:tabs>
        <w:ind w:left="4320" w:hanging="360"/>
      </w:pPr>
      <w:rPr>
        <w:rFonts w:ascii="Wingdings" w:hAnsi="Wingdings" w:hint="default"/>
      </w:rPr>
    </w:lvl>
    <w:lvl w:ilvl="6" w:tplc="7C009D6E" w:tentative="1">
      <w:start w:val="1"/>
      <w:numFmt w:val="bullet"/>
      <w:lvlText w:val=""/>
      <w:lvlJc w:val="left"/>
      <w:pPr>
        <w:tabs>
          <w:tab w:val="num" w:pos="5040"/>
        </w:tabs>
        <w:ind w:left="5040" w:hanging="360"/>
      </w:pPr>
      <w:rPr>
        <w:rFonts w:ascii="Wingdings" w:hAnsi="Wingdings" w:hint="default"/>
      </w:rPr>
    </w:lvl>
    <w:lvl w:ilvl="7" w:tplc="EB4E9D12" w:tentative="1">
      <w:start w:val="1"/>
      <w:numFmt w:val="bullet"/>
      <w:lvlText w:val=""/>
      <w:lvlJc w:val="left"/>
      <w:pPr>
        <w:tabs>
          <w:tab w:val="num" w:pos="5760"/>
        </w:tabs>
        <w:ind w:left="5760" w:hanging="360"/>
      </w:pPr>
      <w:rPr>
        <w:rFonts w:ascii="Wingdings" w:hAnsi="Wingdings" w:hint="default"/>
      </w:rPr>
    </w:lvl>
    <w:lvl w:ilvl="8" w:tplc="2AD243CE" w:tentative="1">
      <w:start w:val="1"/>
      <w:numFmt w:val="bullet"/>
      <w:lvlText w:val=""/>
      <w:lvlJc w:val="left"/>
      <w:pPr>
        <w:tabs>
          <w:tab w:val="num" w:pos="6480"/>
        </w:tabs>
        <w:ind w:left="6480" w:hanging="360"/>
      </w:pPr>
      <w:rPr>
        <w:rFonts w:ascii="Wingdings" w:hAnsi="Wingdings" w:hint="default"/>
      </w:rPr>
    </w:lvl>
  </w:abstractNum>
  <w:abstractNum w:abstractNumId="16">
    <w:nsid w:val="4F2342D3"/>
    <w:multiLevelType w:val="multilevel"/>
    <w:tmpl w:val="B19638A8"/>
    <w:lvl w:ilvl="0">
      <w:start w:val="3"/>
      <w:numFmt w:val="decimal"/>
      <w:lvlText w:val="%1.0"/>
      <w:lvlJc w:val="left"/>
      <w:pPr>
        <w:ind w:left="39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3990"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0" w:hanging="1440"/>
      </w:pPr>
      <w:rPr>
        <w:rFonts w:hint="default"/>
      </w:rPr>
    </w:lvl>
    <w:lvl w:ilvl="8">
      <w:start w:val="1"/>
      <w:numFmt w:val="decimal"/>
      <w:lvlText w:val="%1.%2.%3.%4.%5.%6.%7.%8.%9"/>
      <w:lvlJc w:val="left"/>
      <w:pPr>
        <w:ind w:left="7590" w:hanging="1800"/>
      </w:pPr>
      <w:rPr>
        <w:rFonts w:hint="default"/>
      </w:rPr>
    </w:lvl>
  </w:abstractNum>
  <w:abstractNum w:abstractNumId="17">
    <w:nsid w:val="5116076C"/>
    <w:multiLevelType w:val="hybridMultilevel"/>
    <w:tmpl w:val="DCB6E274"/>
    <w:lvl w:ilvl="0" w:tplc="32C05994">
      <w:start w:val="1"/>
      <w:numFmt w:val="bullet"/>
      <w:lvlText w:val=""/>
      <w:lvlJc w:val="left"/>
      <w:pPr>
        <w:tabs>
          <w:tab w:val="num" w:pos="720"/>
        </w:tabs>
        <w:ind w:left="720" w:hanging="360"/>
      </w:pPr>
      <w:rPr>
        <w:rFonts w:ascii="Wingdings" w:hAnsi="Wingdings" w:hint="default"/>
      </w:rPr>
    </w:lvl>
    <w:lvl w:ilvl="1" w:tplc="E340AB7C" w:tentative="1">
      <w:start w:val="1"/>
      <w:numFmt w:val="bullet"/>
      <w:lvlText w:val=""/>
      <w:lvlJc w:val="left"/>
      <w:pPr>
        <w:tabs>
          <w:tab w:val="num" w:pos="1440"/>
        </w:tabs>
        <w:ind w:left="1440" w:hanging="360"/>
      </w:pPr>
      <w:rPr>
        <w:rFonts w:ascii="Wingdings" w:hAnsi="Wingdings" w:hint="default"/>
      </w:rPr>
    </w:lvl>
    <w:lvl w:ilvl="2" w:tplc="2EACD5AE" w:tentative="1">
      <w:start w:val="1"/>
      <w:numFmt w:val="bullet"/>
      <w:lvlText w:val=""/>
      <w:lvlJc w:val="left"/>
      <w:pPr>
        <w:tabs>
          <w:tab w:val="num" w:pos="2160"/>
        </w:tabs>
        <w:ind w:left="2160" w:hanging="360"/>
      </w:pPr>
      <w:rPr>
        <w:rFonts w:ascii="Wingdings" w:hAnsi="Wingdings" w:hint="default"/>
      </w:rPr>
    </w:lvl>
    <w:lvl w:ilvl="3" w:tplc="ECEE01B2" w:tentative="1">
      <w:start w:val="1"/>
      <w:numFmt w:val="bullet"/>
      <w:lvlText w:val=""/>
      <w:lvlJc w:val="left"/>
      <w:pPr>
        <w:tabs>
          <w:tab w:val="num" w:pos="2880"/>
        </w:tabs>
        <w:ind w:left="2880" w:hanging="360"/>
      </w:pPr>
      <w:rPr>
        <w:rFonts w:ascii="Wingdings" w:hAnsi="Wingdings" w:hint="default"/>
      </w:rPr>
    </w:lvl>
    <w:lvl w:ilvl="4" w:tplc="54F007C8" w:tentative="1">
      <w:start w:val="1"/>
      <w:numFmt w:val="bullet"/>
      <w:lvlText w:val=""/>
      <w:lvlJc w:val="left"/>
      <w:pPr>
        <w:tabs>
          <w:tab w:val="num" w:pos="3600"/>
        </w:tabs>
        <w:ind w:left="3600" w:hanging="360"/>
      </w:pPr>
      <w:rPr>
        <w:rFonts w:ascii="Wingdings" w:hAnsi="Wingdings" w:hint="default"/>
      </w:rPr>
    </w:lvl>
    <w:lvl w:ilvl="5" w:tplc="F0FA2D32" w:tentative="1">
      <w:start w:val="1"/>
      <w:numFmt w:val="bullet"/>
      <w:lvlText w:val=""/>
      <w:lvlJc w:val="left"/>
      <w:pPr>
        <w:tabs>
          <w:tab w:val="num" w:pos="4320"/>
        </w:tabs>
        <w:ind w:left="4320" w:hanging="360"/>
      </w:pPr>
      <w:rPr>
        <w:rFonts w:ascii="Wingdings" w:hAnsi="Wingdings" w:hint="default"/>
      </w:rPr>
    </w:lvl>
    <w:lvl w:ilvl="6" w:tplc="5CA24230" w:tentative="1">
      <w:start w:val="1"/>
      <w:numFmt w:val="bullet"/>
      <w:lvlText w:val=""/>
      <w:lvlJc w:val="left"/>
      <w:pPr>
        <w:tabs>
          <w:tab w:val="num" w:pos="5040"/>
        </w:tabs>
        <w:ind w:left="5040" w:hanging="360"/>
      </w:pPr>
      <w:rPr>
        <w:rFonts w:ascii="Wingdings" w:hAnsi="Wingdings" w:hint="default"/>
      </w:rPr>
    </w:lvl>
    <w:lvl w:ilvl="7" w:tplc="8584B762" w:tentative="1">
      <w:start w:val="1"/>
      <w:numFmt w:val="bullet"/>
      <w:lvlText w:val=""/>
      <w:lvlJc w:val="left"/>
      <w:pPr>
        <w:tabs>
          <w:tab w:val="num" w:pos="5760"/>
        </w:tabs>
        <w:ind w:left="5760" w:hanging="360"/>
      </w:pPr>
      <w:rPr>
        <w:rFonts w:ascii="Wingdings" w:hAnsi="Wingdings" w:hint="default"/>
      </w:rPr>
    </w:lvl>
    <w:lvl w:ilvl="8" w:tplc="B1D26C48" w:tentative="1">
      <w:start w:val="1"/>
      <w:numFmt w:val="bullet"/>
      <w:lvlText w:val=""/>
      <w:lvlJc w:val="left"/>
      <w:pPr>
        <w:tabs>
          <w:tab w:val="num" w:pos="6480"/>
        </w:tabs>
        <w:ind w:left="6480" w:hanging="360"/>
      </w:pPr>
      <w:rPr>
        <w:rFonts w:ascii="Wingdings" w:hAnsi="Wingdings" w:hint="default"/>
      </w:rPr>
    </w:lvl>
  </w:abstractNum>
  <w:abstractNum w:abstractNumId="18">
    <w:nsid w:val="5D5A15F6"/>
    <w:multiLevelType w:val="hybridMultilevel"/>
    <w:tmpl w:val="47504496"/>
    <w:lvl w:ilvl="0" w:tplc="A37E8E40">
      <w:start w:val="1"/>
      <w:numFmt w:val="bullet"/>
      <w:lvlText w:val=""/>
      <w:lvlJc w:val="left"/>
      <w:pPr>
        <w:tabs>
          <w:tab w:val="num" w:pos="720"/>
        </w:tabs>
        <w:ind w:left="720" w:hanging="360"/>
      </w:pPr>
      <w:rPr>
        <w:rFonts w:ascii="Wingdings" w:hAnsi="Wingdings" w:hint="default"/>
      </w:rPr>
    </w:lvl>
    <w:lvl w:ilvl="1" w:tplc="8F60CD10" w:tentative="1">
      <w:start w:val="1"/>
      <w:numFmt w:val="bullet"/>
      <w:lvlText w:val=""/>
      <w:lvlJc w:val="left"/>
      <w:pPr>
        <w:tabs>
          <w:tab w:val="num" w:pos="1440"/>
        </w:tabs>
        <w:ind w:left="1440" w:hanging="360"/>
      </w:pPr>
      <w:rPr>
        <w:rFonts w:ascii="Wingdings" w:hAnsi="Wingdings" w:hint="default"/>
      </w:rPr>
    </w:lvl>
    <w:lvl w:ilvl="2" w:tplc="77E06B8C" w:tentative="1">
      <w:start w:val="1"/>
      <w:numFmt w:val="bullet"/>
      <w:lvlText w:val=""/>
      <w:lvlJc w:val="left"/>
      <w:pPr>
        <w:tabs>
          <w:tab w:val="num" w:pos="2160"/>
        </w:tabs>
        <w:ind w:left="2160" w:hanging="360"/>
      </w:pPr>
      <w:rPr>
        <w:rFonts w:ascii="Wingdings" w:hAnsi="Wingdings" w:hint="default"/>
      </w:rPr>
    </w:lvl>
    <w:lvl w:ilvl="3" w:tplc="5830B228" w:tentative="1">
      <w:start w:val="1"/>
      <w:numFmt w:val="bullet"/>
      <w:lvlText w:val=""/>
      <w:lvlJc w:val="left"/>
      <w:pPr>
        <w:tabs>
          <w:tab w:val="num" w:pos="2880"/>
        </w:tabs>
        <w:ind w:left="2880" w:hanging="360"/>
      </w:pPr>
      <w:rPr>
        <w:rFonts w:ascii="Wingdings" w:hAnsi="Wingdings" w:hint="default"/>
      </w:rPr>
    </w:lvl>
    <w:lvl w:ilvl="4" w:tplc="55BCA5D4" w:tentative="1">
      <w:start w:val="1"/>
      <w:numFmt w:val="bullet"/>
      <w:lvlText w:val=""/>
      <w:lvlJc w:val="left"/>
      <w:pPr>
        <w:tabs>
          <w:tab w:val="num" w:pos="3600"/>
        </w:tabs>
        <w:ind w:left="3600" w:hanging="360"/>
      </w:pPr>
      <w:rPr>
        <w:rFonts w:ascii="Wingdings" w:hAnsi="Wingdings" w:hint="default"/>
      </w:rPr>
    </w:lvl>
    <w:lvl w:ilvl="5" w:tplc="36EA144E" w:tentative="1">
      <w:start w:val="1"/>
      <w:numFmt w:val="bullet"/>
      <w:lvlText w:val=""/>
      <w:lvlJc w:val="left"/>
      <w:pPr>
        <w:tabs>
          <w:tab w:val="num" w:pos="4320"/>
        </w:tabs>
        <w:ind w:left="4320" w:hanging="360"/>
      </w:pPr>
      <w:rPr>
        <w:rFonts w:ascii="Wingdings" w:hAnsi="Wingdings" w:hint="default"/>
      </w:rPr>
    </w:lvl>
    <w:lvl w:ilvl="6" w:tplc="76EA90DE" w:tentative="1">
      <w:start w:val="1"/>
      <w:numFmt w:val="bullet"/>
      <w:lvlText w:val=""/>
      <w:lvlJc w:val="left"/>
      <w:pPr>
        <w:tabs>
          <w:tab w:val="num" w:pos="5040"/>
        </w:tabs>
        <w:ind w:left="5040" w:hanging="360"/>
      </w:pPr>
      <w:rPr>
        <w:rFonts w:ascii="Wingdings" w:hAnsi="Wingdings" w:hint="default"/>
      </w:rPr>
    </w:lvl>
    <w:lvl w:ilvl="7" w:tplc="2E2488B0" w:tentative="1">
      <w:start w:val="1"/>
      <w:numFmt w:val="bullet"/>
      <w:lvlText w:val=""/>
      <w:lvlJc w:val="left"/>
      <w:pPr>
        <w:tabs>
          <w:tab w:val="num" w:pos="5760"/>
        </w:tabs>
        <w:ind w:left="5760" w:hanging="360"/>
      </w:pPr>
      <w:rPr>
        <w:rFonts w:ascii="Wingdings" w:hAnsi="Wingdings" w:hint="default"/>
      </w:rPr>
    </w:lvl>
    <w:lvl w:ilvl="8" w:tplc="414C68D0" w:tentative="1">
      <w:start w:val="1"/>
      <w:numFmt w:val="bullet"/>
      <w:lvlText w:val=""/>
      <w:lvlJc w:val="left"/>
      <w:pPr>
        <w:tabs>
          <w:tab w:val="num" w:pos="6480"/>
        </w:tabs>
        <w:ind w:left="6480" w:hanging="360"/>
      </w:pPr>
      <w:rPr>
        <w:rFonts w:ascii="Wingdings" w:hAnsi="Wingdings" w:hint="default"/>
      </w:rPr>
    </w:lvl>
  </w:abstractNum>
  <w:abstractNum w:abstractNumId="19">
    <w:nsid w:val="65CA48E5"/>
    <w:multiLevelType w:val="multilevel"/>
    <w:tmpl w:val="9E94054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D523241"/>
    <w:multiLevelType w:val="hybridMultilevel"/>
    <w:tmpl w:val="A3D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66EAA"/>
    <w:multiLevelType w:val="hybridMultilevel"/>
    <w:tmpl w:val="93A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16774"/>
    <w:multiLevelType w:val="hybridMultilevel"/>
    <w:tmpl w:val="36EC641C"/>
    <w:lvl w:ilvl="0" w:tplc="1F7E9290">
      <w:start w:val="1"/>
      <w:numFmt w:val="bullet"/>
      <w:lvlText w:val=""/>
      <w:lvlJc w:val="left"/>
      <w:pPr>
        <w:tabs>
          <w:tab w:val="num" w:pos="720"/>
        </w:tabs>
        <w:ind w:left="720" w:hanging="360"/>
      </w:pPr>
      <w:rPr>
        <w:rFonts w:ascii="Wingdings" w:hAnsi="Wingdings" w:hint="default"/>
      </w:rPr>
    </w:lvl>
    <w:lvl w:ilvl="1" w:tplc="45264A02" w:tentative="1">
      <w:start w:val="1"/>
      <w:numFmt w:val="bullet"/>
      <w:lvlText w:val=""/>
      <w:lvlJc w:val="left"/>
      <w:pPr>
        <w:tabs>
          <w:tab w:val="num" w:pos="1440"/>
        </w:tabs>
        <w:ind w:left="1440" w:hanging="360"/>
      </w:pPr>
      <w:rPr>
        <w:rFonts w:ascii="Wingdings" w:hAnsi="Wingdings" w:hint="default"/>
      </w:rPr>
    </w:lvl>
    <w:lvl w:ilvl="2" w:tplc="98AEF574" w:tentative="1">
      <w:start w:val="1"/>
      <w:numFmt w:val="bullet"/>
      <w:lvlText w:val=""/>
      <w:lvlJc w:val="left"/>
      <w:pPr>
        <w:tabs>
          <w:tab w:val="num" w:pos="2160"/>
        </w:tabs>
        <w:ind w:left="2160" w:hanging="360"/>
      </w:pPr>
      <w:rPr>
        <w:rFonts w:ascii="Wingdings" w:hAnsi="Wingdings" w:hint="default"/>
      </w:rPr>
    </w:lvl>
    <w:lvl w:ilvl="3" w:tplc="FE72E332" w:tentative="1">
      <w:start w:val="1"/>
      <w:numFmt w:val="bullet"/>
      <w:lvlText w:val=""/>
      <w:lvlJc w:val="left"/>
      <w:pPr>
        <w:tabs>
          <w:tab w:val="num" w:pos="2880"/>
        </w:tabs>
        <w:ind w:left="2880" w:hanging="360"/>
      </w:pPr>
      <w:rPr>
        <w:rFonts w:ascii="Wingdings" w:hAnsi="Wingdings" w:hint="default"/>
      </w:rPr>
    </w:lvl>
    <w:lvl w:ilvl="4" w:tplc="B0288BA2" w:tentative="1">
      <w:start w:val="1"/>
      <w:numFmt w:val="bullet"/>
      <w:lvlText w:val=""/>
      <w:lvlJc w:val="left"/>
      <w:pPr>
        <w:tabs>
          <w:tab w:val="num" w:pos="3600"/>
        </w:tabs>
        <w:ind w:left="3600" w:hanging="360"/>
      </w:pPr>
      <w:rPr>
        <w:rFonts w:ascii="Wingdings" w:hAnsi="Wingdings" w:hint="default"/>
      </w:rPr>
    </w:lvl>
    <w:lvl w:ilvl="5" w:tplc="2B305566" w:tentative="1">
      <w:start w:val="1"/>
      <w:numFmt w:val="bullet"/>
      <w:lvlText w:val=""/>
      <w:lvlJc w:val="left"/>
      <w:pPr>
        <w:tabs>
          <w:tab w:val="num" w:pos="4320"/>
        </w:tabs>
        <w:ind w:left="4320" w:hanging="360"/>
      </w:pPr>
      <w:rPr>
        <w:rFonts w:ascii="Wingdings" w:hAnsi="Wingdings" w:hint="default"/>
      </w:rPr>
    </w:lvl>
    <w:lvl w:ilvl="6" w:tplc="B43E4666" w:tentative="1">
      <w:start w:val="1"/>
      <w:numFmt w:val="bullet"/>
      <w:lvlText w:val=""/>
      <w:lvlJc w:val="left"/>
      <w:pPr>
        <w:tabs>
          <w:tab w:val="num" w:pos="5040"/>
        </w:tabs>
        <w:ind w:left="5040" w:hanging="360"/>
      </w:pPr>
      <w:rPr>
        <w:rFonts w:ascii="Wingdings" w:hAnsi="Wingdings" w:hint="default"/>
      </w:rPr>
    </w:lvl>
    <w:lvl w:ilvl="7" w:tplc="32427BD8" w:tentative="1">
      <w:start w:val="1"/>
      <w:numFmt w:val="bullet"/>
      <w:lvlText w:val=""/>
      <w:lvlJc w:val="left"/>
      <w:pPr>
        <w:tabs>
          <w:tab w:val="num" w:pos="5760"/>
        </w:tabs>
        <w:ind w:left="5760" w:hanging="360"/>
      </w:pPr>
      <w:rPr>
        <w:rFonts w:ascii="Wingdings" w:hAnsi="Wingdings" w:hint="default"/>
      </w:rPr>
    </w:lvl>
    <w:lvl w:ilvl="8" w:tplc="947CD344" w:tentative="1">
      <w:start w:val="1"/>
      <w:numFmt w:val="bullet"/>
      <w:lvlText w:val=""/>
      <w:lvlJc w:val="left"/>
      <w:pPr>
        <w:tabs>
          <w:tab w:val="num" w:pos="6480"/>
        </w:tabs>
        <w:ind w:left="6480" w:hanging="360"/>
      </w:pPr>
      <w:rPr>
        <w:rFonts w:ascii="Wingdings" w:hAnsi="Wingdings" w:hint="default"/>
      </w:rPr>
    </w:lvl>
  </w:abstractNum>
  <w:abstractNum w:abstractNumId="23">
    <w:nsid w:val="77C518B1"/>
    <w:multiLevelType w:val="hybridMultilevel"/>
    <w:tmpl w:val="CA768B64"/>
    <w:lvl w:ilvl="0" w:tplc="DD4C4160">
      <w:start w:val="1"/>
      <w:numFmt w:val="bullet"/>
      <w:lvlText w:val=""/>
      <w:lvlJc w:val="left"/>
      <w:pPr>
        <w:tabs>
          <w:tab w:val="num" w:pos="720"/>
        </w:tabs>
        <w:ind w:left="720" w:hanging="360"/>
      </w:pPr>
      <w:rPr>
        <w:rFonts w:ascii="Wingdings" w:hAnsi="Wingdings" w:hint="default"/>
      </w:rPr>
    </w:lvl>
    <w:lvl w:ilvl="1" w:tplc="8432D5CC" w:tentative="1">
      <w:start w:val="1"/>
      <w:numFmt w:val="bullet"/>
      <w:lvlText w:val=""/>
      <w:lvlJc w:val="left"/>
      <w:pPr>
        <w:tabs>
          <w:tab w:val="num" w:pos="1440"/>
        </w:tabs>
        <w:ind w:left="1440" w:hanging="360"/>
      </w:pPr>
      <w:rPr>
        <w:rFonts w:ascii="Wingdings" w:hAnsi="Wingdings" w:hint="default"/>
      </w:rPr>
    </w:lvl>
    <w:lvl w:ilvl="2" w:tplc="9668A474" w:tentative="1">
      <w:start w:val="1"/>
      <w:numFmt w:val="bullet"/>
      <w:lvlText w:val=""/>
      <w:lvlJc w:val="left"/>
      <w:pPr>
        <w:tabs>
          <w:tab w:val="num" w:pos="2160"/>
        </w:tabs>
        <w:ind w:left="2160" w:hanging="360"/>
      </w:pPr>
      <w:rPr>
        <w:rFonts w:ascii="Wingdings" w:hAnsi="Wingdings" w:hint="default"/>
      </w:rPr>
    </w:lvl>
    <w:lvl w:ilvl="3" w:tplc="A6268EA6" w:tentative="1">
      <w:start w:val="1"/>
      <w:numFmt w:val="bullet"/>
      <w:lvlText w:val=""/>
      <w:lvlJc w:val="left"/>
      <w:pPr>
        <w:tabs>
          <w:tab w:val="num" w:pos="2880"/>
        </w:tabs>
        <w:ind w:left="2880" w:hanging="360"/>
      </w:pPr>
      <w:rPr>
        <w:rFonts w:ascii="Wingdings" w:hAnsi="Wingdings" w:hint="default"/>
      </w:rPr>
    </w:lvl>
    <w:lvl w:ilvl="4" w:tplc="D7685EEA" w:tentative="1">
      <w:start w:val="1"/>
      <w:numFmt w:val="bullet"/>
      <w:lvlText w:val=""/>
      <w:lvlJc w:val="left"/>
      <w:pPr>
        <w:tabs>
          <w:tab w:val="num" w:pos="3600"/>
        </w:tabs>
        <w:ind w:left="3600" w:hanging="360"/>
      </w:pPr>
      <w:rPr>
        <w:rFonts w:ascii="Wingdings" w:hAnsi="Wingdings" w:hint="default"/>
      </w:rPr>
    </w:lvl>
    <w:lvl w:ilvl="5" w:tplc="C60C709A" w:tentative="1">
      <w:start w:val="1"/>
      <w:numFmt w:val="bullet"/>
      <w:lvlText w:val=""/>
      <w:lvlJc w:val="left"/>
      <w:pPr>
        <w:tabs>
          <w:tab w:val="num" w:pos="4320"/>
        </w:tabs>
        <w:ind w:left="4320" w:hanging="360"/>
      </w:pPr>
      <w:rPr>
        <w:rFonts w:ascii="Wingdings" w:hAnsi="Wingdings" w:hint="default"/>
      </w:rPr>
    </w:lvl>
    <w:lvl w:ilvl="6" w:tplc="338CFE78" w:tentative="1">
      <w:start w:val="1"/>
      <w:numFmt w:val="bullet"/>
      <w:lvlText w:val=""/>
      <w:lvlJc w:val="left"/>
      <w:pPr>
        <w:tabs>
          <w:tab w:val="num" w:pos="5040"/>
        </w:tabs>
        <w:ind w:left="5040" w:hanging="360"/>
      </w:pPr>
      <w:rPr>
        <w:rFonts w:ascii="Wingdings" w:hAnsi="Wingdings" w:hint="default"/>
      </w:rPr>
    </w:lvl>
    <w:lvl w:ilvl="7" w:tplc="D3D66650" w:tentative="1">
      <w:start w:val="1"/>
      <w:numFmt w:val="bullet"/>
      <w:lvlText w:val=""/>
      <w:lvlJc w:val="left"/>
      <w:pPr>
        <w:tabs>
          <w:tab w:val="num" w:pos="5760"/>
        </w:tabs>
        <w:ind w:left="5760" w:hanging="360"/>
      </w:pPr>
      <w:rPr>
        <w:rFonts w:ascii="Wingdings" w:hAnsi="Wingdings" w:hint="default"/>
      </w:rPr>
    </w:lvl>
    <w:lvl w:ilvl="8" w:tplc="7D8606F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6"/>
  </w:num>
  <w:num w:numId="4">
    <w:abstractNumId w:val="17"/>
  </w:num>
  <w:num w:numId="5">
    <w:abstractNumId w:val="18"/>
  </w:num>
  <w:num w:numId="6">
    <w:abstractNumId w:val="5"/>
  </w:num>
  <w:num w:numId="7">
    <w:abstractNumId w:val="23"/>
  </w:num>
  <w:num w:numId="8">
    <w:abstractNumId w:val="22"/>
  </w:num>
  <w:num w:numId="9">
    <w:abstractNumId w:val="1"/>
  </w:num>
  <w:num w:numId="10">
    <w:abstractNumId w:val="19"/>
  </w:num>
  <w:num w:numId="11">
    <w:abstractNumId w:val="15"/>
  </w:num>
  <w:num w:numId="12">
    <w:abstractNumId w:val="6"/>
  </w:num>
  <w:num w:numId="13">
    <w:abstractNumId w:val="0"/>
  </w:num>
  <w:num w:numId="14">
    <w:abstractNumId w:val="21"/>
  </w:num>
  <w:num w:numId="15">
    <w:abstractNumId w:val="4"/>
  </w:num>
  <w:num w:numId="16">
    <w:abstractNumId w:val="8"/>
  </w:num>
  <w:num w:numId="17">
    <w:abstractNumId w:val="13"/>
  </w:num>
  <w:num w:numId="18">
    <w:abstractNumId w:val="3"/>
  </w:num>
  <w:num w:numId="19">
    <w:abstractNumId w:val="11"/>
  </w:num>
  <w:num w:numId="20">
    <w:abstractNumId w:val="10"/>
  </w:num>
  <w:num w:numId="21">
    <w:abstractNumId w:val="12"/>
  </w:num>
  <w:num w:numId="22">
    <w:abstractNumId w:val="20"/>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608"/>
    <w:rsid w:val="00010AE5"/>
    <w:rsid w:val="000614B9"/>
    <w:rsid w:val="000A32C2"/>
    <w:rsid w:val="0014784A"/>
    <w:rsid w:val="001827BC"/>
    <w:rsid w:val="00186945"/>
    <w:rsid w:val="00197165"/>
    <w:rsid w:val="00197A2E"/>
    <w:rsid w:val="001D0EE1"/>
    <w:rsid w:val="001E7A16"/>
    <w:rsid w:val="001F23DE"/>
    <w:rsid w:val="001F31B8"/>
    <w:rsid w:val="002332CB"/>
    <w:rsid w:val="00241B05"/>
    <w:rsid w:val="0026217A"/>
    <w:rsid w:val="002A5947"/>
    <w:rsid w:val="002E6FFA"/>
    <w:rsid w:val="002F08AF"/>
    <w:rsid w:val="00311DBC"/>
    <w:rsid w:val="0033159F"/>
    <w:rsid w:val="00341A76"/>
    <w:rsid w:val="0037142C"/>
    <w:rsid w:val="003E755E"/>
    <w:rsid w:val="00512CC8"/>
    <w:rsid w:val="005326CB"/>
    <w:rsid w:val="00587CF3"/>
    <w:rsid w:val="005D358D"/>
    <w:rsid w:val="005F79AB"/>
    <w:rsid w:val="00601395"/>
    <w:rsid w:val="00630281"/>
    <w:rsid w:val="006D3A77"/>
    <w:rsid w:val="006F4ECB"/>
    <w:rsid w:val="006F71D5"/>
    <w:rsid w:val="00713C44"/>
    <w:rsid w:val="00721B87"/>
    <w:rsid w:val="007C1A78"/>
    <w:rsid w:val="00846076"/>
    <w:rsid w:val="00880083"/>
    <w:rsid w:val="008E1D3F"/>
    <w:rsid w:val="008F39C0"/>
    <w:rsid w:val="00922B0F"/>
    <w:rsid w:val="00933DA6"/>
    <w:rsid w:val="00A24436"/>
    <w:rsid w:val="00A3107B"/>
    <w:rsid w:val="00A41628"/>
    <w:rsid w:val="00B35355"/>
    <w:rsid w:val="00B472AE"/>
    <w:rsid w:val="00B83008"/>
    <w:rsid w:val="00BE35A6"/>
    <w:rsid w:val="00C55FBD"/>
    <w:rsid w:val="00C65C07"/>
    <w:rsid w:val="00C70E26"/>
    <w:rsid w:val="00C75F47"/>
    <w:rsid w:val="00C93608"/>
    <w:rsid w:val="00C940C8"/>
    <w:rsid w:val="00CE6946"/>
    <w:rsid w:val="00D202D4"/>
    <w:rsid w:val="00DA11E1"/>
    <w:rsid w:val="00E35326"/>
    <w:rsid w:val="00E6334E"/>
    <w:rsid w:val="00F11439"/>
    <w:rsid w:val="00F26B7C"/>
    <w:rsid w:val="00F73239"/>
    <w:rsid w:val="00FC468A"/>
    <w:rsid w:val="00FD36E0"/>
    <w:rsid w:val="00FE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CB"/>
    <w:pPr>
      <w:ind w:left="720"/>
      <w:contextualSpacing/>
    </w:pPr>
  </w:style>
  <w:style w:type="paragraph" w:styleId="NormalWeb">
    <w:name w:val="Normal (Web)"/>
    <w:basedOn w:val="Normal"/>
    <w:uiPriority w:val="99"/>
    <w:semiHidden/>
    <w:unhideWhenUsed/>
    <w:rsid w:val="00FC4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4601399">
      <w:bodyDiv w:val="1"/>
      <w:marLeft w:val="0"/>
      <w:marRight w:val="0"/>
      <w:marTop w:val="0"/>
      <w:marBottom w:val="0"/>
      <w:divBdr>
        <w:top w:val="none" w:sz="0" w:space="0" w:color="auto"/>
        <w:left w:val="none" w:sz="0" w:space="0" w:color="auto"/>
        <w:bottom w:val="none" w:sz="0" w:space="0" w:color="auto"/>
        <w:right w:val="none" w:sz="0" w:space="0" w:color="auto"/>
      </w:divBdr>
      <w:divsChild>
        <w:div w:id="843130957">
          <w:marLeft w:val="547"/>
          <w:marRight w:val="0"/>
          <w:marTop w:val="115"/>
          <w:marBottom w:val="0"/>
          <w:divBdr>
            <w:top w:val="none" w:sz="0" w:space="0" w:color="auto"/>
            <w:left w:val="none" w:sz="0" w:space="0" w:color="auto"/>
            <w:bottom w:val="none" w:sz="0" w:space="0" w:color="auto"/>
            <w:right w:val="none" w:sz="0" w:space="0" w:color="auto"/>
          </w:divBdr>
        </w:div>
        <w:div w:id="657423781">
          <w:marLeft w:val="547"/>
          <w:marRight w:val="0"/>
          <w:marTop w:val="115"/>
          <w:marBottom w:val="0"/>
          <w:divBdr>
            <w:top w:val="none" w:sz="0" w:space="0" w:color="auto"/>
            <w:left w:val="none" w:sz="0" w:space="0" w:color="auto"/>
            <w:bottom w:val="none" w:sz="0" w:space="0" w:color="auto"/>
            <w:right w:val="none" w:sz="0" w:space="0" w:color="auto"/>
          </w:divBdr>
        </w:div>
        <w:div w:id="1585645639">
          <w:marLeft w:val="547"/>
          <w:marRight w:val="0"/>
          <w:marTop w:val="115"/>
          <w:marBottom w:val="0"/>
          <w:divBdr>
            <w:top w:val="none" w:sz="0" w:space="0" w:color="auto"/>
            <w:left w:val="none" w:sz="0" w:space="0" w:color="auto"/>
            <w:bottom w:val="none" w:sz="0" w:space="0" w:color="auto"/>
            <w:right w:val="none" w:sz="0" w:space="0" w:color="auto"/>
          </w:divBdr>
        </w:div>
        <w:div w:id="299579975">
          <w:marLeft w:val="547"/>
          <w:marRight w:val="0"/>
          <w:marTop w:val="115"/>
          <w:marBottom w:val="0"/>
          <w:divBdr>
            <w:top w:val="none" w:sz="0" w:space="0" w:color="auto"/>
            <w:left w:val="none" w:sz="0" w:space="0" w:color="auto"/>
            <w:bottom w:val="none" w:sz="0" w:space="0" w:color="auto"/>
            <w:right w:val="none" w:sz="0" w:space="0" w:color="auto"/>
          </w:divBdr>
        </w:div>
        <w:div w:id="1120608823">
          <w:marLeft w:val="547"/>
          <w:marRight w:val="0"/>
          <w:marTop w:val="115"/>
          <w:marBottom w:val="0"/>
          <w:divBdr>
            <w:top w:val="none" w:sz="0" w:space="0" w:color="auto"/>
            <w:left w:val="none" w:sz="0" w:space="0" w:color="auto"/>
            <w:bottom w:val="none" w:sz="0" w:space="0" w:color="auto"/>
            <w:right w:val="none" w:sz="0" w:space="0" w:color="auto"/>
          </w:divBdr>
        </w:div>
      </w:divsChild>
    </w:div>
    <w:div w:id="735325242">
      <w:bodyDiv w:val="1"/>
      <w:marLeft w:val="0"/>
      <w:marRight w:val="0"/>
      <w:marTop w:val="0"/>
      <w:marBottom w:val="0"/>
      <w:divBdr>
        <w:top w:val="none" w:sz="0" w:space="0" w:color="auto"/>
        <w:left w:val="none" w:sz="0" w:space="0" w:color="auto"/>
        <w:bottom w:val="none" w:sz="0" w:space="0" w:color="auto"/>
        <w:right w:val="none" w:sz="0" w:space="0" w:color="auto"/>
      </w:divBdr>
    </w:div>
    <w:div w:id="830483785">
      <w:bodyDiv w:val="1"/>
      <w:marLeft w:val="0"/>
      <w:marRight w:val="0"/>
      <w:marTop w:val="0"/>
      <w:marBottom w:val="0"/>
      <w:divBdr>
        <w:top w:val="none" w:sz="0" w:space="0" w:color="auto"/>
        <w:left w:val="none" w:sz="0" w:space="0" w:color="auto"/>
        <w:bottom w:val="none" w:sz="0" w:space="0" w:color="auto"/>
        <w:right w:val="none" w:sz="0" w:space="0" w:color="auto"/>
      </w:divBdr>
      <w:divsChild>
        <w:div w:id="2105572704">
          <w:marLeft w:val="547"/>
          <w:marRight w:val="0"/>
          <w:marTop w:val="67"/>
          <w:marBottom w:val="0"/>
          <w:divBdr>
            <w:top w:val="none" w:sz="0" w:space="0" w:color="auto"/>
            <w:left w:val="none" w:sz="0" w:space="0" w:color="auto"/>
            <w:bottom w:val="none" w:sz="0" w:space="0" w:color="auto"/>
            <w:right w:val="none" w:sz="0" w:space="0" w:color="auto"/>
          </w:divBdr>
        </w:div>
        <w:div w:id="209458442">
          <w:marLeft w:val="547"/>
          <w:marRight w:val="0"/>
          <w:marTop w:val="67"/>
          <w:marBottom w:val="0"/>
          <w:divBdr>
            <w:top w:val="none" w:sz="0" w:space="0" w:color="auto"/>
            <w:left w:val="none" w:sz="0" w:space="0" w:color="auto"/>
            <w:bottom w:val="none" w:sz="0" w:space="0" w:color="auto"/>
            <w:right w:val="none" w:sz="0" w:space="0" w:color="auto"/>
          </w:divBdr>
        </w:div>
        <w:div w:id="1011562678">
          <w:marLeft w:val="547"/>
          <w:marRight w:val="0"/>
          <w:marTop w:val="67"/>
          <w:marBottom w:val="0"/>
          <w:divBdr>
            <w:top w:val="none" w:sz="0" w:space="0" w:color="auto"/>
            <w:left w:val="none" w:sz="0" w:space="0" w:color="auto"/>
            <w:bottom w:val="none" w:sz="0" w:space="0" w:color="auto"/>
            <w:right w:val="none" w:sz="0" w:space="0" w:color="auto"/>
          </w:divBdr>
        </w:div>
        <w:div w:id="839471959">
          <w:marLeft w:val="547"/>
          <w:marRight w:val="0"/>
          <w:marTop w:val="67"/>
          <w:marBottom w:val="0"/>
          <w:divBdr>
            <w:top w:val="none" w:sz="0" w:space="0" w:color="auto"/>
            <w:left w:val="none" w:sz="0" w:space="0" w:color="auto"/>
            <w:bottom w:val="none" w:sz="0" w:space="0" w:color="auto"/>
            <w:right w:val="none" w:sz="0" w:space="0" w:color="auto"/>
          </w:divBdr>
        </w:div>
        <w:div w:id="1282105912">
          <w:marLeft w:val="547"/>
          <w:marRight w:val="0"/>
          <w:marTop w:val="67"/>
          <w:marBottom w:val="0"/>
          <w:divBdr>
            <w:top w:val="none" w:sz="0" w:space="0" w:color="auto"/>
            <w:left w:val="none" w:sz="0" w:space="0" w:color="auto"/>
            <w:bottom w:val="none" w:sz="0" w:space="0" w:color="auto"/>
            <w:right w:val="none" w:sz="0" w:space="0" w:color="auto"/>
          </w:divBdr>
        </w:div>
        <w:div w:id="667828409">
          <w:marLeft w:val="547"/>
          <w:marRight w:val="0"/>
          <w:marTop w:val="67"/>
          <w:marBottom w:val="0"/>
          <w:divBdr>
            <w:top w:val="none" w:sz="0" w:space="0" w:color="auto"/>
            <w:left w:val="none" w:sz="0" w:space="0" w:color="auto"/>
            <w:bottom w:val="none" w:sz="0" w:space="0" w:color="auto"/>
            <w:right w:val="none" w:sz="0" w:space="0" w:color="auto"/>
          </w:divBdr>
        </w:div>
        <w:div w:id="203948162">
          <w:marLeft w:val="547"/>
          <w:marRight w:val="0"/>
          <w:marTop w:val="67"/>
          <w:marBottom w:val="0"/>
          <w:divBdr>
            <w:top w:val="none" w:sz="0" w:space="0" w:color="auto"/>
            <w:left w:val="none" w:sz="0" w:space="0" w:color="auto"/>
            <w:bottom w:val="none" w:sz="0" w:space="0" w:color="auto"/>
            <w:right w:val="none" w:sz="0" w:space="0" w:color="auto"/>
          </w:divBdr>
        </w:div>
        <w:div w:id="2013146603">
          <w:marLeft w:val="547"/>
          <w:marRight w:val="0"/>
          <w:marTop w:val="67"/>
          <w:marBottom w:val="0"/>
          <w:divBdr>
            <w:top w:val="none" w:sz="0" w:space="0" w:color="auto"/>
            <w:left w:val="none" w:sz="0" w:space="0" w:color="auto"/>
            <w:bottom w:val="none" w:sz="0" w:space="0" w:color="auto"/>
            <w:right w:val="none" w:sz="0" w:space="0" w:color="auto"/>
          </w:divBdr>
        </w:div>
      </w:divsChild>
    </w:div>
    <w:div w:id="1053309676">
      <w:bodyDiv w:val="1"/>
      <w:marLeft w:val="0"/>
      <w:marRight w:val="0"/>
      <w:marTop w:val="0"/>
      <w:marBottom w:val="0"/>
      <w:divBdr>
        <w:top w:val="none" w:sz="0" w:space="0" w:color="auto"/>
        <w:left w:val="none" w:sz="0" w:space="0" w:color="auto"/>
        <w:bottom w:val="none" w:sz="0" w:space="0" w:color="auto"/>
        <w:right w:val="none" w:sz="0" w:space="0" w:color="auto"/>
      </w:divBdr>
      <w:divsChild>
        <w:div w:id="1501771155">
          <w:marLeft w:val="547"/>
          <w:marRight w:val="0"/>
          <w:marTop w:val="134"/>
          <w:marBottom w:val="0"/>
          <w:divBdr>
            <w:top w:val="none" w:sz="0" w:space="0" w:color="auto"/>
            <w:left w:val="none" w:sz="0" w:space="0" w:color="auto"/>
            <w:bottom w:val="none" w:sz="0" w:space="0" w:color="auto"/>
            <w:right w:val="none" w:sz="0" w:space="0" w:color="auto"/>
          </w:divBdr>
        </w:div>
        <w:div w:id="1452819004">
          <w:marLeft w:val="547"/>
          <w:marRight w:val="0"/>
          <w:marTop w:val="134"/>
          <w:marBottom w:val="0"/>
          <w:divBdr>
            <w:top w:val="none" w:sz="0" w:space="0" w:color="auto"/>
            <w:left w:val="none" w:sz="0" w:space="0" w:color="auto"/>
            <w:bottom w:val="none" w:sz="0" w:space="0" w:color="auto"/>
            <w:right w:val="none" w:sz="0" w:space="0" w:color="auto"/>
          </w:divBdr>
        </w:div>
        <w:div w:id="516576920">
          <w:marLeft w:val="547"/>
          <w:marRight w:val="0"/>
          <w:marTop w:val="134"/>
          <w:marBottom w:val="0"/>
          <w:divBdr>
            <w:top w:val="none" w:sz="0" w:space="0" w:color="auto"/>
            <w:left w:val="none" w:sz="0" w:space="0" w:color="auto"/>
            <w:bottom w:val="none" w:sz="0" w:space="0" w:color="auto"/>
            <w:right w:val="none" w:sz="0" w:space="0" w:color="auto"/>
          </w:divBdr>
        </w:div>
        <w:div w:id="874776243">
          <w:marLeft w:val="547"/>
          <w:marRight w:val="0"/>
          <w:marTop w:val="134"/>
          <w:marBottom w:val="0"/>
          <w:divBdr>
            <w:top w:val="none" w:sz="0" w:space="0" w:color="auto"/>
            <w:left w:val="none" w:sz="0" w:space="0" w:color="auto"/>
            <w:bottom w:val="none" w:sz="0" w:space="0" w:color="auto"/>
            <w:right w:val="none" w:sz="0" w:space="0" w:color="auto"/>
          </w:divBdr>
        </w:div>
        <w:div w:id="258294764">
          <w:marLeft w:val="547"/>
          <w:marRight w:val="0"/>
          <w:marTop w:val="134"/>
          <w:marBottom w:val="0"/>
          <w:divBdr>
            <w:top w:val="none" w:sz="0" w:space="0" w:color="auto"/>
            <w:left w:val="none" w:sz="0" w:space="0" w:color="auto"/>
            <w:bottom w:val="none" w:sz="0" w:space="0" w:color="auto"/>
            <w:right w:val="none" w:sz="0" w:space="0" w:color="auto"/>
          </w:divBdr>
        </w:div>
      </w:divsChild>
    </w:div>
    <w:div w:id="1143623094">
      <w:bodyDiv w:val="1"/>
      <w:marLeft w:val="0"/>
      <w:marRight w:val="0"/>
      <w:marTop w:val="0"/>
      <w:marBottom w:val="0"/>
      <w:divBdr>
        <w:top w:val="none" w:sz="0" w:space="0" w:color="auto"/>
        <w:left w:val="none" w:sz="0" w:space="0" w:color="auto"/>
        <w:bottom w:val="none" w:sz="0" w:space="0" w:color="auto"/>
        <w:right w:val="none" w:sz="0" w:space="0" w:color="auto"/>
      </w:divBdr>
      <w:divsChild>
        <w:div w:id="1029258972">
          <w:marLeft w:val="547"/>
          <w:marRight w:val="0"/>
          <w:marTop w:val="86"/>
          <w:marBottom w:val="0"/>
          <w:divBdr>
            <w:top w:val="none" w:sz="0" w:space="0" w:color="auto"/>
            <w:left w:val="none" w:sz="0" w:space="0" w:color="auto"/>
            <w:bottom w:val="none" w:sz="0" w:space="0" w:color="auto"/>
            <w:right w:val="none" w:sz="0" w:space="0" w:color="auto"/>
          </w:divBdr>
        </w:div>
        <w:div w:id="623078202">
          <w:marLeft w:val="547"/>
          <w:marRight w:val="0"/>
          <w:marTop w:val="86"/>
          <w:marBottom w:val="0"/>
          <w:divBdr>
            <w:top w:val="none" w:sz="0" w:space="0" w:color="auto"/>
            <w:left w:val="none" w:sz="0" w:space="0" w:color="auto"/>
            <w:bottom w:val="none" w:sz="0" w:space="0" w:color="auto"/>
            <w:right w:val="none" w:sz="0" w:space="0" w:color="auto"/>
          </w:divBdr>
        </w:div>
      </w:divsChild>
    </w:div>
    <w:div w:id="1169828049">
      <w:bodyDiv w:val="1"/>
      <w:marLeft w:val="0"/>
      <w:marRight w:val="0"/>
      <w:marTop w:val="0"/>
      <w:marBottom w:val="0"/>
      <w:divBdr>
        <w:top w:val="none" w:sz="0" w:space="0" w:color="auto"/>
        <w:left w:val="none" w:sz="0" w:space="0" w:color="auto"/>
        <w:bottom w:val="none" w:sz="0" w:space="0" w:color="auto"/>
        <w:right w:val="none" w:sz="0" w:space="0" w:color="auto"/>
      </w:divBdr>
    </w:div>
    <w:div w:id="1342391787">
      <w:bodyDiv w:val="1"/>
      <w:marLeft w:val="0"/>
      <w:marRight w:val="0"/>
      <w:marTop w:val="0"/>
      <w:marBottom w:val="0"/>
      <w:divBdr>
        <w:top w:val="none" w:sz="0" w:space="0" w:color="auto"/>
        <w:left w:val="none" w:sz="0" w:space="0" w:color="auto"/>
        <w:bottom w:val="none" w:sz="0" w:space="0" w:color="auto"/>
        <w:right w:val="none" w:sz="0" w:space="0" w:color="auto"/>
      </w:divBdr>
      <w:divsChild>
        <w:div w:id="1025181125">
          <w:marLeft w:val="547"/>
          <w:marRight w:val="0"/>
          <w:marTop w:val="96"/>
          <w:marBottom w:val="0"/>
          <w:divBdr>
            <w:top w:val="none" w:sz="0" w:space="0" w:color="auto"/>
            <w:left w:val="none" w:sz="0" w:space="0" w:color="auto"/>
            <w:bottom w:val="none" w:sz="0" w:space="0" w:color="auto"/>
            <w:right w:val="none" w:sz="0" w:space="0" w:color="auto"/>
          </w:divBdr>
        </w:div>
        <w:div w:id="1288245301">
          <w:marLeft w:val="547"/>
          <w:marRight w:val="0"/>
          <w:marTop w:val="96"/>
          <w:marBottom w:val="0"/>
          <w:divBdr>
            <w:top w:val="none" w:sz="0" w:space="0" w:color="auto"/>
            <w:left w:val="none" w:sz="0" w:space="0" w:color="auto"/>
            <w:bottom w:val="none" w:sz="0" w:space="0" w:color="auto"/>
            <w:right w:val="none" w:sz="0" w:space="0" w:color="auto"/>
          </w:divBdr>
        </w:div>
        <w:div w:id="1269314094">
          <w:marLeft w:val="547"/>
          <w:marRight w:val="0"/>
          <w:marTop w:val="96"/>
          <w:marBottom w:val="0"/>
          <w:divBdr>
            <w:top w:val="none" w:sz="0" w:space="0" w:color="auto"/>
            <w:left w:val="none" w:sz="0" w:space="0" w:color="auto"/>
            <w:bottom w:val="none" w:sz="0" w:space="0" w:color="auto"/>
            <w:right w:val="none" w:sz="0" w:space="0" w:color="auto"/>
          </w:divBdr>
        </w:div>
        <w:div w:id="855654499">
          <w:marLeft w:val="547"/>
          <w:marRight w:val="0"/>
          <w:marTop w:val="96"/>
          <w:marBottom w:val="0"/>
          <w:divBdr>
            <w:top w:val="none" w:sz="0" w:space="0" w:color="auto"/>
            <w:left w:val="none" w:sz="0" w:space="0" w:color="auto"/>
            <w:bottom w:val="none" w:sz="0" w:space="0" w:color="auto"/>
            <w:right w:val="none" w:sz="0" w:space="0" w:color="auto"/>
          </w:divBdr>
        </w:div>
        <w:div w:id="1075935067">
          <w:marLeft w:val="547"/>
          <w:marRight w:val="0"/>
          <w:marTop w:val="96"/>
          <w:marBottom w:val="0"/>
          <w:divBdr>
            <w:top w:val="none" w:sz="0" w:space="0" w:color="auto"/>
            <w:left w:val="none" w:sz="0" w:space="0" w:color="auto"/>
            <w:bottom w:val="none" w:sz="0" w:space="0" w:color="auto"/>
            <w:right w:val="none" w:sz="0" w:space="0" w:color="auto"/>
          </w:divBdr>
        </w:div>
        <w:div w:id="590509394">
          <w:marLeft w:val="547"/>
          <w:marRight w:val="0"/>
          <w:marTop w:val="96"/>
          <w:marBottom w:val="0"/>
          <w:divBdr>
            <w:top w:val="none" w:sz="0" w:space="0" w:color="auto"/>
            <w:left w:val="none" w:sz="0" w:space="0" w:color="auto"/>
            <w:bottom w:val="none" w:sz="0" w:space="0" w:color="auto"/>
            <w:right w:val="none" w:sz="0" w:space="0" w:color="auto"/>
          </w:divBdr>
        </w:div>
        <w:div w:id="2057197262">
          <w:marLeft w:val="547"/>
          <w:marRight w:val="0"/>
          <w:marTop w:val="96"/>
          <w:marBottom w:val="0"/>
          <w:divBdr>
            <w:top w:val="none" w:sz="0" w:space="0" w:color="auto"/>
            <w:left w:val="none" w:sz="0" w:space="0" w:color="auto"/>
            <w:bottom w:val="none" w:sz="0" w:space="0" w:color="auto"/>
            <w:right w:val="none" w:sz="0" w:space="0" w:color="auto"/>
          </w:divBdr>
        </w:div>
        <w:div w:id="1309939482">
          <w:marLeft w:val="547"/>
          <w:marRight w:val="0"/>
          <w:marTop w:val="96"/>
          <w:marBottom w:val="0"/>
          <w:divBdr>
            <w:top w:val="none" w:sz="0" w:space="0" w:color="auto"/>
            <w:left w:val="none" w:sz="0" w:space="0" w:color="auto"/>
            <w:bottom w:val="none" w:sz="0" w:space="0" w:color="auto"/>
            <w:right w:val="none" w:sz="0" w:space="0" w:color="auto"/>
          </w:divBdr>
        </w:div>
        <w:div w:id="1366716845">
          <w:marLeft w:val="547"/>
          <w:marRight w:val="0"/>
          <w:marTop w:val="96"/>
          <w:marBottom w:val="0"/>
          <w:divBdr>
            <w:top w:val="none" w:sz="0" w:space="0" w:color="auto"/>
            <w:left w:val="none" w:sz="0" w:space="0" w:color="auto"/>
            <w:bottom w:val="none" w:sz="0" w:space="0" w:color="auto"/>
            <w:right w:val="none" w:sz="0" w:space="0" w:color="auto"/>
          </w:divBdr>
        </w:div>
        <w:div w:id="383603522">
          <w:marLeft w:val="547"/>
          <w:marRight w:val="0"/>
          <w:marTop w:val="96"/>
          <w:marBottom w:val="0"/>
          <w:divBdr>
            <w:top w:val="none" w:sz="0" w:space="0" w:color="auto"/>
            <w:left w:val="none" w:sz="0" w:space="0" w:color="auto"/>
            <w:bottom w:val="none" w:sz="0" w:space="0" w:color="auto"/>
            <w:right w:val="none" w:sz="0" w:space="0" w:color="auto"/>
          </w:divBdr>
        </w:div>
        <w:div w:id="5937817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sifonobong.imefrank</dc:creator>
  <cp:lastModifiedBy>sifonobong.imefrank</cp:lastModifiedBy>
  <cp:revision>63</cp:revision>
  <dcterms:created xsi:type="dcterms:W3CDTF">2021-06-15T08:24:00Z</dcterms:created>
  <dcterms:modified xsi:type="dcterms:W3CDTF">2021-07-13T12:26:00Z</dcterms:modified>
</cp:coreProperties>
</file>