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86" w:rsidRPr="005D6A4E" w:rsidRDefault="00BF498B" w:rsidP="00415E30">
      <w:pPr>
        <w:jc w:val="center"/>
        <w:rPr>
          <w:rFonts w:ascii="Arial" w:hAnsi="Arial" w:cs="Arial"/>
          <w:b/>
          <w:sz w:val="24"/>
          <w:szCs w:val="24"/>
        </w:rPr>
      </w:pPr>
      <w:r w:rsidRPr="005D6A4E">
        <w:rPr>
          <w:rFonts w:ascii="Arial" w:hAnsi="Arial" w:cs="Arial"/>
          <w:b/>
          <w:sz w:val="24"/>
          <w:szCs w:val="24"/>
        </w:rPr>
        <w:t>AUTHORIZATION AND INSPECTION OF INDUSTRIAL RADIOGRAPHY PRACTICE</w:t>
      </w:r>
      <w:r w:rsidR="00415E30">
        <w:rPr>
          <w:rFonts w:ascii="Arial" w:hAnsi="Arial" w:cs="Arial"/>
          <w:b/>
          <w:sz w:val="24"/>
          <w:szCs w:val="24"/>
        </w:rPr>
        <w:t>.</w:t>
      </w:r>
    </w:p>
    <w:p w:rsidR="005105EA" w:rsidRPr="005D6A4E" w:rsidRDefault="004B46A4" w:rsidP="005D6A4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D6A4E">
        <w:rPr>
          <w:rFonts w:ascii="Arial" w:hAnsi="Arial" w:cs="Arial"/>
          <w:sz w:val="24"/>
          <w:szCs w:val="24"/>
        </w:rPr>
        <w:t>The Nigerian Nuclear Regulatory Authority established by Act 19</w:t>
      </w:r>
      <w:r w:rsidR="005105EA" w:rsidRPr="005D6A4E">
        <w:rPr>
          <w:rFonts w:ascii="Arial" w:hAnsi="Arial" w:cs="Arial"/>
          <w:sz w:val="24"/>
          <w:szCs w:val="24"/>
        </w:rPr>
        <w:t xml:space="preserve"> of the Nuclear Safety and Radiation protection act 1995 was setup to oversee and regulate nuclear and radiation sources</w:t>
      </w:r>
      <w:r w:rsidRPr="005D6A4E">
        <w:rPr>
          <w:rFonts w:ascii="Arial" w:hAnsi="Arial" w:cs="Arial"/>
          <w:sz w:val="24"/>
          <w:szCs w:val="24"/>
        </w:rPr>
        <w:t xml:space="preserve"> </w:t>
      </w:r>
      <w:r w:rsidR="005105EA" w:rsidRPr="005D6A4E">
        <w:rPr>
          <w:rFonts w:ascii="Arial" w:hAnsi="Arial" w:cs="Arial"/>
          <w:sz w:val="24"/>
          <w:szCs w:val="24"/>
        </w:rPr>
        <w:t xml:space="preserve">within the Nigerian enclave. The objective of this seminar is to </w:t>
      </w:r>
      <w:r w:rsidR="005105EA" w:rsidRPr="005D6A4E">
        <w:rPr>
          <w:rFonts w:ascii="Arial" w:hAnsi="Arial" w:cs="Arial"/>
          <w:sz w:val="24"/>
          <w:szCs w:val="24"/>
          <w:lang w:val="en-US"/>
        </w:rPr>
        <w:t xml:space="preserve">provide understanding of the authorization process and procedures </w:t>
      </w:r>
      <w:r w:rsidR="00BD67E9" w:rsidRPr="005D6A4E">
        <w:rPr>
          <w:rFonts w:ascii="Arial" w:hAnsi="Arial" w:cs="Arial"/>
          <w:sz w:val="24"/>
          <w:szCs w:val="24"/>
          <w:lang w:val="en-US"/>
        </w:rPr>
        <w:t>for Industrial</w:t>
      </w:r>
      <w:r w:rsidR="005105EA" w:rsidRPr="005D6A4E">
        <w:rPr>
          <w:rFonts w:ascii="Arial" w:hAnsi="Arial" w:cs="Arial"/>
          <w:sz w:val="24"/>
          <w:szCs w:val="24"/>
          <w:lang w:val="en-US"/>
        </w:rPr>
        <w:t xml:space="preserve"> Radiography in addition to </w:t>
      </w:r>
      <w:r w:rsidR="007E513C" w:rsidRPr="005D6A4E">
        <w:rPr>
          <w:rFonts w:ascii="Arial" w:hAnsi="Arial" w:cs="Arial"/>
          <w:sz w:val="24"/>
          <w:szCs w:val="24"/>
          <w:lang w:val="en-US"/>
        </w:rPr>
        <w:t>the role of inspection and the procedures for its implementation in industrial radiography</w:t>
      </w:r>
      <w:r w:rsidR="005105EA" w:rsidRPr="005D6A4E">
        <w:rPr>
          <w:rFonts w:ascii="Arial" w:hAnsi="Arial" w:cs="Arial"/>
          <w:sz w:val="24"/>
          <w:szCs w:val="24"/>
          <w:lang w:val="en-US"/>
        </w:rPr>
        <w:t>.</w:t>
      </w:r>
    </w:p>
    <w:p w:rsidR="005372B6" w:rsidRPr="005D6A4E" w:rsidRDefault="005372B6" w:rsidP="005D6A4E">
      <w:pPr>
        <w:jc w:val="both"/>
        <w:rPr>
          <w:rFonts w:ascii="Arial" w:hAnsi="Arial" w:cs="Arial"/>
          <w:sz w:val="24"/>
          <w:szCs w:val="24"/>
        </w:rPr>
      </w:pPr>
      <w:r w:rsidRPr="005D6A4E">
        <w:rPr>
          <w:rFonts w:ascii="Arial" w:hAnsi="Arial" w:cs="Arial"/>
          <w:sz w:val="24"/>
          <w:szCs w:val="24"/>
          <w:lang w:val="en-US"/>
        </w:rPr>
        <w:t xml:space="preserve">Industrial radiography is a process of </w:t>
      </w:r>
      <w:r w:rsidRPr="005D6A4E">
        <w:rPr>
          <w:rFonts w:ascii="Arial" w:hAnsi="Arial" w:cs="Arial"/>
          <w:sz w:val="24"/>
          <w:szCs w:val="24"/>
          <w:lang w:val="en-AU"/>
        </w:rPr>
        <w:t xml:space="preserve">non-destructive testing for examining the quality of a component or product, most often utilized for quality control of metal fabrication for the oil/gas industry and also used to test a range of other </w:t>
      </w:r>
      <w:r w:rsidR="008A77A0" w:rsidRPr="005D6A4E">
        <w:rPr>
          <w:rFonts w:ascii="Arial" w:hAnsi="Arial" w:cs="Arial"/>
          <w:sz w:val="24"/>
          <w:szCs w:val="24"/>
          <w:lang w:val="en-AU"/>
        </w:rPr>
        <w:t>products. Typically</w:t>
      </w:r>
      <w:r w:rsidRPr="005D6A4E">
        <w:rPr>
          <w:rFonts w:ascii="Arial" w:hAnsi="Arial" w:cs="Arial"/>
          <w:sz w:val="24"/>
          <w:szCs w:val="24"/>
          <w:lang w:val="en-AU"/>
        </w:rPr>
        <w:t xml:space="preserve">, radiography is carried out extensively in the oil and gas sector especially in the course of such intricate process like </w:t>
      </w:r>
      <w:r w:rsidRPr="005D6A4E">
        <w:rPr>
          <w:rFonts w:ascii="Arial" w:hAnsi="Arial" w:cs="Arial"/>
          <w:sz w:val="24"/>
          <w:szCs w:val="24"/>
          <w:lang w:val="en-US"/>
        </w:rPr>
        <w:t xml:space="preserve">the construction and maintenance of rigs and platforms, examination of seabed pipelines, sub-sea assemblies and platform or rigs below the waterline and laying of pipelines prior to the hook up when the production and export systems </w:t>
      </w:r>
      <w:r w:rsidR="007E513C" w:rsidRPr="005D6A4E">
        <w:rPr>
          <w:rFonts w:ascii="Arial" w:hAnsi="Arial" w:cs="Arial"/>
          <w:sz w:val="24"/>
          <w:szCs w:val="24"/>
          <w:lang w:val="en-US"/>
        </w:rPr>
        <w:t>are to</w:t>
      </w:r>
      <w:r w:rsidRPr="005D6A4E">
        <w:rPr>
          <w:rFonts w:ascii="Arial" w:hAnsi="Arial" w:cs="Arial"/>
          <w:sz w:val="24"/>
          <w:szCs w:val="24"/>
          <w:lang w:val="en-US"/>
        </w:rPr>
        <w:t xml:space="preserve"> be connected.</w:t>
      </w:r>
    </w:p>
    <w:p w:rsidR="005372B6" w:rsidRPr="005D6A4E" w:rsidRDefault="005372B6" w:rsidP="005D6A4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D6A4E">
        <w:rPr>
          <w:rFonts w:ascii="Arial" w:hAnsi="Arial" w:cs="Arial"/>
          <w:bCs/>
          <w:sz w:val="24"/>
          <w:szCs w:val="24"/>
        </w:rPr>
        <w:t>Authorization</w:t>
      </w:r>
      <w:r w:rsidRPr="005D6A4E">
        <w:rPr>
          <w:rFonts w:ascii="Arial" w:hAnsi="Arial" w:cs="Arial"/>
          <w:sz w:val="24"/>
          <w:szCs w:val="24"/>
        </w:rPr>
        <w:t xml:space="preserve"> means a permission granted in a </w:t>
      </w:r>
      <w:r w:rsidRPr="005D6A4E">
        <w:rPr>
          <w:rFonts w:ascii="Arial" w:hAnsi="Arial" w:cs="Arial"/>
          <w:bCs/>
          <w:sz w:val="24"/>
          <w:szCs w:val="24"/>
        </w:rPr>
        <w:t xml:space="preserve">document </w:t>
      </w:r>
      <w:r w:rsidRPr="005D6A4E">
        <w:rPr>
          <w:rFonts w:ascii="Arial" w:hAnsi="Arial" w:cs="Arial"/>
          <w:sz w:val="24"/>
          <w:szCs w:val="24"/>
        </w:rPr>
        <w:t xml:space="preserve">by the Authority to a </w:t>
      </w:r>
      <w:r w:rsidRPr="005D6A4E">
        <w:rPr>
          <w:rFonts w:ascii="Arial" w:hAnsi="Arial" w:cs="Arial"/>
          <w:bCs/>
          <w:sz w:val="24"/>
          <w:szCs w:val="24"/>
        </w:rPr>
        <w:t>legal person</w:t>
      </w:r>
      <w:r w:rsidRPr="005D6A4E">
        <w:rPr>
          <w:rFonts w:ascii="Arial" w:hAnsi="Arial" w:cs="Arial"/>
          <w:sz w:val="24"/>
          <w:szCs w:val="24"/>
        </w:rPr>
        <w:t xml:space="preserve"> who has submitted an application to manufacture, supply, receive, store, use, transfer, import, export, transport, maintain or dispose of radioactive </w:t>
      </w:r>
      <w:r w:rsidR="008A77A0" w:rsidRPr="005D6A4E">
        <w:rPr>
          <w:rFonts w:ascii="Arial" w:hAnsi="Arial" w:cs="Arial"/>
          <w:sz w:val="24"/>
          <w:szCs w:val="24"/>
        </w:rPr>
        <w:t>sources. The</w:t>
      </w:r>
      <w:r w:rsidRPr="005D6A4E">
        <w:rPr>
          <w:rFonts w:ascii="Arial" w:hAnsi="Arial" w:cs="Arial"/>
          <w:sz w:val="24"/>
          <w:szCs w:val="24"/>
        </w:rPr>
        <w:t xml:space="preserve"> authorization can take the form of registration or licensing.</w:t>
      </w:r>
    </w:p>
    <w:p w:rsidR="005372B6" w:rsidRPr="005D6A4E" w:rsidRDefault="00EB26BD" w:rsidP="005D6A4E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6A4E">
        <w:rPr>
          <w:rFonts w:ascii="Arial" w:hAnsi="Arial" w:cs="Arial"/>
          <w:sz w:val="24"/>
          <w:szCs w:val="24"/>
          <w:lang w:val="en-US"/>
        </w:rPr>
        <w:t xml:space="preserve">In applying for an authorization, the operating organization will need an application enabling it to </w:t>
      </w:r>
      <w:r w:rsidR="000E1A46" w:rsidRPr="005D6A4E">
        <w:rPr>
          <w:rFonts w:ascii="Arial" w:hAnsi="Arial" w:cs="Arial"/>
          <w:sz w:val="24"/>
          <w:szCs w:val="24"/>
          <w:lang w:val="en-US"/>
        </w:rPr>
        <w:t>acquire, store, and use</w:t>
      </w:r>
      <w:r w:rsidRPr="005D6A4E">
        <w:rPr>
          <w:rFonts w:ascii="Arial" w:hAnsi="Arial" w:cs="Arial"/>
          <w:sz w:val="24"/>
          <w:szCs w:val="24"/>
          <w:lang w:val="en-US"/>
        </w:rPr>
        <w:t xml:space="preserve"> radiography </w:t>
      </w:r>
      <w:r w:rsidR="008A77A0" w:rsidRPr="005D6A4E">
        <w:rPr>
          <w:rFonts w:ascii="Arial" w:hAnsi="Arial" w:cs="Arial"/>
          <w:sz w:val="24"/>
          <w:szCs w:val="24"/>
          <w:lang w:val="en-US"/>
        </w:rPr>
        <w:t>sources. When</w:t>
      </w:r>
      <w:r w:rsidRPr="005D6A4E">
        <w:rPr>
          <w:rFonts w:ascii="Arial" w:hAnsi="Arial" w:cs="Arial"/>
          <w:sz w:val="24"/>
          <w:szCs w:val="24"/>
          <w:lang w:val="en-US"/>
        </w:rPr>
        <w:t xml:space="preserve"> </w:t>
      </w:r>
      <w:r w:rsidR="008A77A0" w:rsidRPr="005D6A4E">
        <w:rPr>
          <w:rFonts w:ascii="Arial" w:hAnsi="Arial" w:cs="Arial"/>
          <w:sz w:val="24"/>
          <w:szCs w:val="24"/>
          <w:lang w:val="en-US"/>
        </w:rPr>
        <w:t>applying</w:t>
      </w:r>
      <w:r w:rsidRPr="005D6A4E">
        <w:rPr>
          <w:rFonts w:ascii="Arial" w:hAnsi="Arial" w:cs="Arial"/>
          <w:sz w:val="24"/>
          <w:szCs w:val="24"/>
          <w:lang w:val="en-US"/>
        </w:rPr>
        <w:t xml:space="preserve"> for </w:t>
      </w:r>
      <w:r w:rsidR="008A77A0" w:rsidRPr="005D6A4E">
        <w:rPr>
          <w:rFonts w:ascii="Arial" w:hAnsi="Arial" w:cs="Arial"/>
          <w:sz w:val="24"/>
          <w:szCs w:val="24"/>
          <w:lang w:val="en-US"/>
        </w:rPr>
        <w:t>this, the</w:t>
      </w:r>
      <w:r w:rsidRPr="005D6A4E">
        <w:rPr>
          <w:rFonts w:ascii="Arial" w:hAnsi="Arial" w:cs="Arial"/>
          <w:sz w:val="24"/>
          <w:szCs w:val="24"/>
          <w:lang w:val="en-US"/>
        </w:rPr>
        <w:t xml:space="preserve"> operator is required to provide appropriate documentary evidence to demonstrate that an adequate level of radiation safety will be provided and </w:t>
      </w:r>
      <w:r w:rsidR="00351C82" w:rsidRPr="005D6A4E">
        <w:rPr>
          <w:rFonts w:ascii="Arial" w:hAnsi="Arial" w:cs="Arial"/>
          <w:sz w:val="24"/>
          <w:szCs w:val="24"/>
          <w:lang w:val="en-US"/>
        </w:rPr>
        <w:t xml:space="preserve">maintained. Authorizations are of various types which include </w:t>
      </w:r>
      <w:r w:rsidR="007E513C" w:rsidRPr="005D6A4E">
        <w:rPr>
          <w:rFonts w:ascii="Arial" w:hAnsi="Arial" w:cs="Arial"/>
          <w:sz w:val="24"/>
          <w:szCs w:val="24"/>
          <w:lang w:val="en-US"/>
        </w:rPr>
        <w:t>Exemption</w:t>
      </w:r>
      <w:r w:rsidR="00351C82" w:rsidRPr="005D6A4E">
        <w:rPr>
          <w:rFonts w:ascii="Arial" w:hAnsi="Arial" w:cs="Arial"/>
          <w:sz w:val="24"/>
          <w:szCs w:val="24"/>
          <w:lang w:val="en-US"/>
        </w:rPr>
        <w:t xml:space="preserve">s, Registrations, Permits, Certificates and </w:t>
      </w:r>
      <w:r w:rsidR="000E1A46" w:rsidRPr="005D6A4E">
        <w:rPr>
          <w:rFonts w:ascii="Arial" w:hAnsi="Arial" w:cs="Arial"/>
          <w:sz w:val="24"/>
          <w:szCs w:val="24"/>
          <w:lang w:val="en-US"/>
        </w:rPr>
        <w:t>Licenses. The application process for authorization follows a seven step approach marked by Notification(which features notifying the authority on new practice, renewal for existing practice or amendment to existing authorization),Application(which involves Filling of  Application Form</w:t>
      </w:r>
      <w:r w:rsidR="00A1711C" w:rsidRPr="005D6A4E">
        <w:rPr>
          <w:rFonts w:ascii="Arial" w:hAnsi="Arial" w:cs="Arial"/>
          <w:sz w:val="24"/>
          <w:szCs w:val="24"/>
          <w:lang w:val="en-US"/>
        </w:rPr>
        <w:t xml:space="preserve">s </w:t>
      </w:r>
      <w:r w:rsidR="000E1A46" w:rsidRPr="005D6A4E">
        <w:rPr>
          <w:rFonts w:ascii="Arial" w:hAnsi="Arial" w:cs="Arial"/>
          <w:sz w:val="24"/>
          <w:szCs w:val="24"/>
          <w:lang w:val="en-US"/>
        </w:rPr>
        <w:t>by the interested operator, Provision of  Support Documents and Information and Payment of  Appropriate Fees)</w:t>
      </w:r>
      <w:r w:rsidR="00A1711C" w:rsidRPr="005D6A4E">
        <w:rPr>
          <w:rFonts w:ascii="Arial" w:hAnsi="Arial" w:cs="Arial"/>
          <w:sz w:val="24"/>
          <w:szCs w:val="24"/>
          <w:lang w:val="en-US"/>
        </w:rPr>
        <w:t>;</w:t>
      </w:r>
      <w:r w:rsidR="000E1A46" w:rsidRPr="005D6A4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E1A46" w:rsidRPr="005D6A4E">
        <w:rPr>
          <w:rFonts w:ascii="Arial" w:hAnsi="Arial" w:cs="Arial"/>
          <w:bCs/>
          <w:sz w:val="24"/>
          <w:szCs w:val="24"/>
          <w:lang w:val="en-US"/>
        </w:rPr>
        <w:t xml:space="preserve">Assessment of Application, Inspection, Inspection Report, Review of Inspection Report(which are major jobs for the authority) after </w:t>
      </w:r>
      <w:r w:rsidR="00E75DDB" w:rsidRPr="005D6A4E">
        <w:rPr>
          <w:rFonts w:ascii="Arial" w:hAnsi="Arial" w:cs="Arial"/>
          <w:bCs/>
          <w:sz w:val="24"/>
          <w:szCs w:val="24"/>
          <w:lang w:val="en-US"/>
        </w:rPr>
        <w:t>which</w:t>
      </w:r>
      <w:r w:rsidR="000E1A46" w:rsidRPr="005D6A4E">
        <w:rPr>
          <w:rFonts w:ascii="Arial" w:hAnsi="Arial" w:cs="Arial"/>
          <w:bCs/>
          <w:sz w:val="24"/>
          <w:szCs w:val="24"/>
          <w:lang w:val="en-US"/>
        </w:rPr>
        <w:t xml:space="preserve"> an </w:t>
      </w:r>
      <w:r w:rsidR="00E75DDB" w:rsidRPr="005D6A4E">
        <w:rPr>
          <w:rFonts w:ascii="Arial" w:hAnsi="Arial" w:cs="Arial"/>
          <w:bCs/>
          <w:sz w:val="24"/>
          <w:szCs w:val="24"/>
          <w:lang w:val="en-US"/>
        </w:rPr>
        <w:t>authorization</w:t>
      </w:r>
      <w:r w:rsidR="000E1A46" w:rsidRPr="005D6A4E">
        <w:rPr>
          <w:rFonts w:ascii="Arial" w:hAnsi="Arial" w:cs="Arial"/>
          <w:bCs/>
          <w:sz w:val="24"/>
          <w:szCs w:val="24"/>
          <w:lang w:val="en-US"/>
        </w:rPr>
        <w:t xml:space="preserve"> is either granted  or denied.</w:t>
      </w:r>
    </w:p>
    <w:p w:rsidR="00CF7A97" w:rsidRPr="005D6A4E" w:rsidRDefault="00A1711C" w:rsidP="005D6A4E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6A4E">
        <w:rPr>
          <w:rFonts w:ascii="Arial" w:hAnsi="Arial" w:cs="Arial"/>
          <w:bCs/>
          <w:sz w:val="24"/>
          <w:szCs w:val="24"/>
          <w:lang w:val="en-US"/>
        </w:rPr>
        <w:t>The seven pronged approach to authorization enables the NNRA to codify and ensure best practices in regulating users of industrial radiography</w:t>
      </w:r>
      <w:r w:rsidR="007E25B0" w:rsidRPr="005D6A4E">
        <w:rPr>
          <w:rFonts w:ascii="Arial" w:hAnsi="Arial" w:cs="Arial"/>
          <w:bCs/>
          <w:sz w:val="24"/>
          <w:szCs w:val="24"/>
          <w:lang w:val="en-US"/>
        </w:rPr>
        <w:t xml:space="preserve"> with inspection frequency of 1-3 years for high risk sites and 3-5 years for medium risk </w:t>
      </w:r>
      <w:r w:rsidR="00CF7A97" w:rsidRPr="005D6A4E">
        <w:rPr>
          <w:rFonts w:ascii="Arial" w:hAnsi="Arial" w:cs="Arial"/>
          <w:bCs/>
          <w:sz w:val="24"/>
          <w:szCs w:val="24"/>
          <w:lang w:val="en-US"/>
        </w:rPr>
        <w:t>installations. The</w:t>
      </w:r>
      <w:r w:rsidR="007E25B0" w:rsidRPr="005D6A4E">
        <w:rPr>
          <w:rFonts w:ascii="Arial" w:hAnsi="Arial" w:cs="Arial"/>
          <w:bCs/>
          <w:sz w:val="24"/>
          <w:szCs w:val="24"/>
          <w:lang w:val="en-US"/>
        </w:rPr>
        <w:t xml:space="preserve"> authority also ensures that its inspectors perform </w:t>
      </w:r>
      <w:r w:rsidR="00CF7A97" w:rsidRPr="005D6A4E">
        <w:rPr>
          <w:rFonts w:ascii="Arial" w:hAnsi="Arial" w:cs="Arial"/>
          <w:bCs/>
          <w:sz w:val="24"/>
          <w:szCs w:val="24"/>
          <w:lang w:val="en-US"/>
        </w:rPr>
        <w:t>their duties according to its ideals of professionalism, independence, enforcement and helpfulness.</w:t>
      </w:r>
    </w:p>
    <w:p w:rsidR="00CF7A97" w:rsidRPr="005D6A4E" w:rsidRDefault="00FC3F1B" w:rsidP="005D6A4E">
      <w:pPr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5D6A4E">
        <w:rPr>
          <w:rFonts w:ascii="Arial" w:hAnsi="Arial" w:cs="Arial"/>
          <w:bCs/>
          <w:i/>
          <w:sz w:val="24"/>
          <w:szCs w:val="24"/>
          <w:lang w:val="en-US"/>
        </w:rPr>
        <w:t>Seminar presented by</w:t>
      </w:r>
    </w:p>
    <w:p w:rsidR="00FC3F1B" w:rsidRPr="005D6A4E" w:rsidRDefault="00FC3F1B" w:rsidP="00351C82">
      <w:pPr>
        <w:jc w:val="both"/>
        <w:rPr>
          <w:rFonts w:ascii="Arial" w:hAnsi="Arial" w:cs="Arial"/>
          <w:i/>
          <w:sz w:val="24"/>
          <w:szCs w:val="24"/>
        </w:rPr>
      </w:pPr>
      <w:r w:rsidRPr="005D6A4E">
        <w:rPr>
          <w:rFonts w:ascii="Arial" w:hAnsi="Arial" w:cs="Arial"/>
          <w:i/>
          <w:sz w:val="24"/>
          <w:szCs w:val="24"/>
        </w:rPr>
        <w:t xml:space="preserve">Adamu Midala Hussaini </w:t>
      </w:r>
    </w:p>
    <w:sectPr w:rsidR="00FC3F1B" w:rsidRPr="005D6A4E" w:rsidSect="005D6A4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D6"/>
    <w:multiLevelType w:val="hybridMultilevel"/>
    <w:tmpl w:val="5F72F76E"/>
    <w:lvl w:ilvl="0" w:tplc="FE9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E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64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2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0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0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29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2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1569DB"/>
    <w:multiLevelType w:val="hybridMultilevel"/>
    <w:tmpl w:val="8D1E3DEA"/>
    <w:lvl w:ilvl="0" w:tplc="CC0E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2B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A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C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0B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7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E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E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A8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7A0CB0"/>
    <w:multiLevelType w:val="hybridMultilevel"/>
    <w:tmpl w:val="E2BCFC08"/>
    <w:lvl w:ilvl="0" w:tplc="742E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3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8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C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A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0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0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8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4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EC7302"/>
    <w:multiLevelType w:val="hybridMultilevel"/>
    <w:tmpl w:val="E93A062C"/>
    <w:lvl w:ilvl="0" w:tplc="0792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2D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A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A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0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6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01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67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8B3593"/>
    <w:multiLevelType w:val="hybridMultilevel"/>
    <w:tmpl w:val="0A84C9B0"/>
    <w:lvl w:ilvl="0" w:tplc="EAA6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4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0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8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6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4F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8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664D3"/>
    <w:multiLevelType w:val="hybridMultilevel"/>
    <w:tmpl w:val="8BFEFE56"/>
    <w:lvl w:ilvl="0" w:tplc="E6947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C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E6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4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0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04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4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F56971"/>
    <w:multiLevelType w:val="hybridMultilevel"/>
    <w:tmpl w:val="B882EA6E"/>
    <w:lvl w:ilvl="0" w:tplc="0296B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6B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D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6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A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2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A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8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A61277"/>
    <w:multiLevelType w:val="hybridMultilevel"/>
    <w:tmpl w:val="A11AF4BA"/>
    <w:lvl w:ilvl="0" w:tplc="1380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4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4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8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A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2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B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8D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EB690E"/>
    <w:multiLevelType w:val="hybridMultilevel"/>
    <w:tmpl w:val="35FC8CF4"/>
    <w:lvl w:ilvl="0" w:tplc="FF46E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80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2E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E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8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3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4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B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0B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498B"/>
    <w:rsid w:val="0000061A"/>
    <w:rsid w:val="000E1A46"/>
    <w:rsid w:val="003221F8"/>
    <w:rsid w:val="00326F86"/>
    <w:rsid w:val="00351C82"/>
    <w:rsid w:val="00415E30"/>
    <w:rsid w:val="004B46A4"/>
    <w:rsid w:val="005105EA"/>
    <w:rsid w:val="005372B6"/>
    <w:rsid w:val="005D6A4E"/>
    <w:rsid w:val="007E25B0"/>
    <w:rsid w:val="007E513C"/>
    <w:rsid w:val="008A77A0"/>
    <w:rsid w:val="008C471E"/>
    <w:rsid w:val="00A1711C"/>
    <w:rsid w:val="00A5417E"/>
    <w:rsid w:val="00BD67E9"/>
    <w:rsid w:val="00BF498B"/>
    <w:rsid w:val="00CF7A97"/>
    <w:rsid w:val="00E75DDB"/>
    <w:rsid w:val="00EB26BD"/>
    <w:rsid w:val="00EE1F6B"/>
    <w:rsid w:val="00FC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05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6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14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89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0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6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lLIBRARY 2</dc:creator>
  <cp:keywords/>
  <dc:description/>
  <cp:lastModifiedBy>SIFONOBONG IMEFRANK</cp:lastModifiedBy>
  <cp:revision>15</cp:revision>
  <dcterms:created xsi:type="dcterms:W3CDTF">2019-02-11T10:00:00Z</dcterms:created>
  <dcterms:modified xsi:type="dcterms:W3CDTF">2019-11-26T13:47:00Z</dcterms:modified>
</cp:coreProperties>
</file>